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DCCED" w14:textId="06C4265C" w:rsidR="00B429AD" w:rsidRDefault="00B429AD" w:rsidP="00B429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>
        <w:rPr>
          <w:b/>
          <w:noProof/>
          <w:sz w:val="24"/>
        </w:rPr>
        <w:t>113</w:t>
      </w:r>
      <w:r>
        <w:rPr>
          <w:b/>
          <w:noProof/>
          <w:sz w:val="24"/>
        </w:rPr>
        <w:tab/>
      </w:r>
      <w:r w:rsidRPr="0011049A">
        <w:rPr>
          <w:b/>
          <w:noProof/>
          <w:sz w:val="24"/>
        </w:rPr>
        <w:t>R4-2</w:t>
      </w:r>
      <w:r>
        <w:rPr>
          <w:b/>
          <w:noProof/>
          <w:sz w:val="24"/>
        </w:rPr>
        <w:t>4</w:t>
      </w:r>
      <w:r w:rsidR="002556D6">
        <w:rPr>
          <w:b/>
          <w:noProof/>
          <w:sz w:val="24"/>
        </w:rPr>
        <w:t>18340</w:t>
      </w:r>
    </w:p>
    <w:p w14:paraId="5A193EF7" w14:textId="010B76F2" w:rsidR="005A4A15" w:rsidRPr="00566BC5" w:rsidRDefault="00B429AD" w:rsidP="00B429AD">
      <w:pPr>
        <w:pStyle w:val="a4"/>
        <w:tabs>
          <w:tab w:val="left" w:pos="5265"/>
        </w:tabs>
        <w:outlineLvl w:val="0"/>
        <w:rPr>
          <w:b w:val="0"/>
          <w:sz w:val="24"/>
        </w:rPr>
      </w:pPr>
      <w:r>
        <w:rPr>
          <w:rFonts w:eastAsia="宋体" w:cs="Arial"/>
          <w:sz w:val="24"/>
          <w:szCs w:val="24"/>
          <w:lang w:eastAsia="zh-CN"/>
        </w:rPr>
        <w:t>Orlando,</w:t>
      </w:r>
      <w:r w:rsidRPr="00A01738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US, 18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22</w:t>
      </w:r>
      <w:r w:rsidRPr="00D71980">
        <w:rPr>
          <w:rFonts w:eastAsia="宋体" w:cs="Arial"/>
          <w:sz w:val="24"/>
          <w:szCs w:val="24"/>
          <w:vertAlign w:val="superscript"/>
          <w:lang w:eastAsia="zh-CN"/>
        </w:rPr>
        <w:t>nd</w:t>
      </w:r>
      <w:r>
        <w:rPr>
          <w:rFonts w:eastAsia="宋体" w:cs="Arial"/>
          <w:sz w:val="24"/>
          <w:szCs w:val="24"/>
          <w:lang w:eastAsia="zh-CN"/>
        </w:rPr>
        <w:t xml:space="preserve"> November</w:t>
      </w:r>
      <w:r w:rsidRPr="0052514D">
        <w:rPr>
          <w:rFonts w:eastAsia="宋体" w:cs="Arial"/>
          <w:sz w:val="24"/>
          <w:szCs w:val="24"/>
          <w:lang w:eastAsia="zh-CN"/>
        </w:rPr>
        <w:t>, 2024</w:t>
      </w:r>
      <w:r w:rsidR="005A4A15">
        <w:rPr>
          <w:rFonts w:cs="Arial"/>
          <w:sz w:val="24"/>
        </w:rPr>
        <w:br/>
      </w:r>
    </w:p>
    <w:p w14:paraId="46DA2A95" w14:textId="73BC18BA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0D37E3">
        <w:rPr>
          <w:rFonts w:ascii="Arial" w:hAnsi="Arial" w:cs="Arial" w:hint="eastAsia"/>
          <w:b/>
          <w:lang w:eastAsia="zh-CN"/>
        </w:rPr>
        <w:t>O</w:t>
      </w:r>
      <w:r w:rsidR="002068D1" w:rsidRPr="002068D1">
        <w:rPr>
          <w:rFonts w:ascii="Arial" w:hAnsi="Arial" w:cs="Arial"/>
          <w:b/>
        </w:rPr>
        <w:t xml:space="preserve">n </w:t>
      </w:r>
      <w:r w:rsidR="004E6F13">
        <w:rPr>
          <w:rFonts w:ascii="Arial" w:hAnsi="Arial" w:cs="Arial"/>
          <w:b/>
        </w:rPr>
        <w:t>OTA performance metric for handheld NTN UE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2CF4CA94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AB3C7B">
        <w:rPr>
          <w:rFonts w:ascii="Arial" w:hAnsi="Arial" w:cs="Arial"/>
          <w:b/>
        </w:rPr>
        <w:t>7</w:t>
      </w:r>
      <w:r w:rsidR="000D37E3">
        <w:rPr>
          <w:rFonts w:ascii="Arial" w:hAnsi="Arial" w:cs="Arial"/>
          <w:b/>
        </w:rPr>
        <w:t>.12</w:t>
      </w:r>
      <w:r w:rsidR="006C2B12">
        <w:rPr>
          <w:rFonts w:ascii="Arial" w:hAnsi="Arial" w:cs="Arial"/>
          <w:b/>
        </w:rPr>
        <w:t>.2</w:t>
      </w:r>
      <w:r w:rsidR="0025364A">
        <w:rPr>
          <w:rFonts w:ascii="Arial" w:hAnsi="Arial" w:cs="Arial"/>
          <w:b/>
        </w:rPr>
        <w:t>.</w:t>
      </w:r>
      <w:r w:rsidR="00D95622">
        <w:rPr>
          <w:rFonts w:ascii="Arial" w:hAnsi="Arial" w:cs="Arial"/>
          <w:b/>
        </w:rPr>
        <w:t>2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34B403B6" w14:textId="4813DFF5" w:rsidR="00C659DA" w:rsidRDefault="004B17B0" w:rsidP="00CD53A8">
      <w:pPr>
        <w:rPr>
          <w:lang w:val="en-US" w:eastAsia="zh-CN"/>
        </w:rPr>
      </w:pPr>
      <w:r>
        <w:rPr>
          <w:lang w:val="en-US" w:eastAsia="zh-CN"/>
        </w:rPr>
        <w:t>For the performance metric of NTN UE</w:t>
      </w:r>
      <w:r w:rsidR="00294067">
        <w:rPr>
          <w:lang w:val="en-US" w:eastAsia="zh-CN"/>
        </w:rPr>
        <w:t xml:space="preserve"> OTA testing</w:t>
      </w:r>
      <w:r>
        <w:rPr>
          <w:lang w:val="en-US" w:eastAsia="zh-CN"/>
        </w:rPr>
        <w:t xml:space="preserve">, there have been many discussion in previous meetings and </w:t>
      </w:r>
      <w:r w:rsidR="00294067">
        <w:rPr>
          <w:lang w:val="en-US" w:eastAsia="zh-CN"/>
        </w:rPr>
        <w:t>the trend to convergence is shown in last meeting</w:t>
      </w:r>
      <w:r w:rsidR="00F830C5">
        <w:rPr>
          <w:lang w:val="en-US" w:eastAsia="zh-CN"/>
        </w:rPr>
        <w:t xml:space="preserve"> </w:t>
      </w:r>
      <w:r w:rsidR="0002497A">
        <w:rPr>
          <w:lang w:val="en-US" w:eastAsia="zh-CN"/>
        </w:rPr>
        <w:t>[1, R4-241</w:t>
      </w:r>
      <w:r w:rsidR="00294067">
        <w:rPr>
          <w:lang w:val="en-US" w:eastAsia="zh-CN"/>
        </w:rPr>
        <w:t>6590</w:t>
      </w:r>
      <w:r w:rsidR="0002497A">
        <w:rPr>
          <w:lang w:val="en-US" w:eastAsia="zh-CN"/>
        </w:rPr>
        <w:t>]</w:t>
      </w:r>
      <w:r w:rsidR="00294067">
        <w:rPr>
          <w:lang w:val="en-US"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4C6AFC" w14:paraId="6EF62F84" w14:textId="77777777" w:rsidTr="004C6AFC">
        <w:tc>
          <w:tcPr>
            <w:tcW w:w="9622" w:type="dxa"/>
          </w:tcPr>
          <w:p w14:paraId="0963CCDE" w14:textId="77777777" w:rsidR="00294067" w:rsidRDefault="00294067" w:rsidP="00294067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</w:rPr>
              <w:t>-2-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Performance metric for NTN device </w:t>
            </w:r>
            <w:r>
              <w:rPr>
                <w:b/>
                <w:u w:val="single"/>
              </w:rPr>
              <w:t xml:space="preserve"> </w:t>
            </w:r>
          </w:p>
          <w:p w14:paraId="54B70596" w14:textId="77777777" w:rsidR="00294067" w:rsidRPr="001E64F5" w:rsidRDefault="00294067" w:rsidP="00294067">
            <w:pPr>
              <w:spacing w:after="120"/>
              <w:rPr>
                <w:szCs w:val="24"/>
                <w:lang w:eastAsia="zh-CN"/>
              </w:rPr>
            </w:pPr>
            <w:r w:rsidRPr="00B74310">
              <w:rPr>
                <w:rFonts w:hint="eastAsia"/>
                <w:szCs w:val="24"/>
                <w:lang w:eastAsia="zh-CN"/>
              </w:rPr>
              <w:t>Agreements:</w:t>
            </w:r>
          </w:p>
          <w:p w14:paraId="0C5E3A64" w14:textId="77777777" w:rsidR="00294067" w:rsidRDefault="00294067" w:rsidP="00294067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rFonts w:eastAsia="宋体"/>
                <w:b/>
                <w:bCs/>
                <w:szCs w:val="24"/>
                <w:lang w:eastAsia="zh-CN"/>
              </w:rPr>
            </w:pPr>
            <w:r w:rsidRPr="00403D47">
              <w:rPr>
                <w:rFonts w:eastAsia="宋体"/>
                <w:b/>
                <w:bCs/>
                <w:szCs w:val="24"/>
                <w:lang w:eastAsia="zh-CN"/>
              </w:rPr>
              <w:t xml:space="preserve">For NR-NTN UEs, </w:t>
            </w:r>
            <w:r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take </w:t>
            </w:r>
            <w:r w:rsidRPr="00403D47">
              <w:rPr>
                <w:rFonts w:eastAsia="宋体"/>
                <w:b/>
                <w:bCs/>
                <w:szCs w:val="24"/>
                <w:lang w:eastAsia="zh-CN"/>
              </w:rPr>
              <w:t>a whole sphere measurement with TRP and TRS as the performance metrics for all usage modes as baseline. Other performance metric can be considered if issue is identified</w:t>
            </w:r>
            <w:r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. </w:t>
            </w:r>
          </w:p>
          <w:p w14:paraId="6CB4CBAA" w14:textId="65D1C71C" w:rsidR="003A318D" w:rsidRPr="003A318D" w:rsidRDefault="00294067" w:rsidP="00294067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lang w:eastAsia="zh-CN"/>
              </w:rPr>
            </w:pPr>
            <w:r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For IoT-NTN UEs, FFS performance metric. </w:t>
            </w:r>
          </w:p>
        </w:tc>
      </w:tr>
    </w:tbl>
    <w:p w14:paraId="58C85CF7" w14:textId="0E21F9F9" w:rsidR="004C6AFC" w:rsidRDefault="004C6AFC" w:rsidP="00CD53A8">
      <w:pPr>
        <w:rPr>
          <w:lang w:val="en-US" w:eastAsia="zh-CN"/>
        </w:rPr>
      </w:pPr>
    </w:p>
    <w:p w14:paraId="4BAAAE55" w14:textId="0B6D8543" w:rsidR="007C4988" w:rsidRPr="00AB198D" w:rsidRDefault="00294067" w:rsidP="00CD53A8">
      <w:pPr>
        <w:rPr>
          <w:lang w:val="en-US" w:eastAsia="zh-CN"/>
        </w:rPr>
      </w:pPr>
      <w:r>
        <w:rPr>
          <w:lang w:val="en-US" w:eastAsia="zh-CN"/>
        </w:rPr>
        <w:t xml:space="preserve">A full sphere TRP TRS is taken as baseline performance metric for handheld NR-NTN UE, and further discussion is expected for IoT NTN. </w:t>
      </w:r>
      <w:r w:rsidR="007C4988">
        <w:rPr>
          <w:rFonts w:hint="eastAsia"/>
          <w:lang w:val="en-US" w:eastAsia="zh-CN"/>
        </w:rPr>
        <w:t>I</w:t>
      </w:r>
      <w:r w:rsidR="007C4988">
        <w:rPr>
          <w:lang w:val="en-US" w:eastAsia="zh-CN"/>
        </w:rPr>
        <w:t xml:space="preserve">n this contribution, we </w:t>
      </w:r>
      <w:r w:rsidR="003450A2">
        <w:rPr>
          <w:lang w:val="en-US" w:eastAsia="zh-CN"/>
        </w:rPr>
        <w:t>share our viewpoints on</w:t>
      </w:r>
      <w:r w:rsidR="00A8668A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OTA </w:t>
      </w:r>
      <w:r w:rsidR="00A8668A">
        <w:rPr>
          <w:lang w:val="en-US" w:eastAsia="zh-CN"/>
        </w:rPr>
        <w:t>performance metric</w:t>
      </w:r>
      <w:r>
        <w:rPr>
          <w:lang w:val="en-US" w:eastAsia="zh-CN"/>
        </w:rPr>
        <w:t xml:space="preserve"> for handheld NTN UE</w:t>
      </w:r>
      <w:r w:rsidR="007C4988">
        <w:rPr>
          <w:lang w:val="en-US" w:eastAsia="zh-CN"/>
        </w:rPr>
        <w:t>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272E9DDB" w14:textId="267E8F1D" w:rsidR="00F92D8C" w:rsidRDefault="008F3499" w:rsidP="00677D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common understanding that performance metric should be aligned with usage scenario. </w:t>
      </w:r>
      <w:r w:rsidR="00492A68">
        <w:rPr>
          <w:lang w:eastAsia="zh-CN"/>
        </w:rPr>
        <w:t>In last RAN4 meeting, the usage scenario of NR-NTN UE was agreed to be close to normal NR UE firstly, and then the baseline performance metric full sphere TRP TRS was agreed afterwards [1].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492A68" w14:paraId="3C83DA80" w14:textId="77777777" w:rsidTr="00492A68">
        <w:tc>
          <w:tcPr>
            <w:tcW w:w="9622" w:type="dxa"/>
          </w:tcPr>
          <w:p w14:paraId="118E4F3B" w14:textId="77777777" w:rsidR="00492A68" w:rsidRPr="0046159C" w:rsidRDefault="00492A68" w:rsidP="00492A68">
            <w:pPr>
              <w:rPr>
                <w:b/>
                <w:u w:val="single"/>
              </w:rPr>
            </w:pPr>
            <w:r w:rsidRPr="0046159C">
              <w:rPr>
                <w:b/>
                <w:u w:val="single"/>
              </w:rPr>
              <w:t xml:space="preserve">Issue </w:t>
            </w:r>
            <w:r w:rsidRPr="0046159C">
              <w:rPr>
                <w:rFonts w:hint="eastAsia"/>
                <w:b/>
                <w:u w:val="single"/>
                <w:lang w:eastAsia="zh-CN"/>
              </w:rPr>
              <w:t>3</w:t>
            </w:r>
            <w:r w:rsidRPr="0046159C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1</w:t>
            </w:r>
            <w:r w:rsidRPr="0046159C"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 w:rsidRPr="0046159C"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Check whether the UE orientation is arbitrary or directional during NR-NTN communication</w:t>
            </w:r>
            <w:r w:rsidRPr="0046159C">
              <w:rPr>
                <w:b/>
                <w:u w:val="single"/>
              </w:rPr>
              <w:t xml:space="preserve"> </w:t>
            </w:r>
          </w:p>
          <w:p w14:paraId="1B823645" w14:textId="77777777" w:rsidR="00492A68" w:rsidRPr="001E64F5" w:rsidRDefault="00492A68" w:rsidP="00492A68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502F2AA5" w14:textId="798C23B7" w:rsidR="00492A68" w:rsidRPr="00492A68" w:rsidRDefault="00492A68" w:rsidP="007E670F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lang w:eastAsia="zh-CN"/>
              </w:rPr>
            </w:pPr>
            <w:r w:rsidRPr="00492A68">
              <w:rPr>
                <w:rFonts w:eastAsia="宋体" w:hint="eastAsia"/>
                <w:b/>
                <w:bCs/>
                <w:szCs w:val="24"/>
                <w:highlight w:val="yellow"/>
                <w:lang w:eastAsia="zh-CN"/>
              </w:rPr>
              <w:t xml:space="preserve">For NR-NTN, the </w:t>
            </w:r>
            <w:r w:rsidRPr="00492A68">
              <w:rPr>
                <w:rFonts w:eastAsia="宋体"/>
                <w:b/>
                <w:bCs/>
                <w:szCs w:val="24"/>
                <w:highlight w:val="yellow"/>
                <w:lang w:eastAsia="zh-CN"/>
              </w:rPr>
              <w:t xml:space="preserve">target usage of </w:t>
            </w:r>
            <w:r w:rsidRPr="00492A68">
              <w:rPr>
                <w:rFonts w:eastAsia="宋体" w:hint="eastAsia"/>
                <w:b/>
                <w:bCs/>
                <w:szCs w:val="24"/>
                <w:highlight w:val="yellow"/>
                <w:lang w:eastAsia="zh-CN"/>
              </w:rPr>
              <w:t>NR-</w:t>
            </w:r>
            <w:r w:rsidRPr="00492A68">
              <w:rPr>
                <w:rFonts w:eastAsia="宋体"/>
                <w:b/>
                <w:bCs/>
                <w:szCs w:val="24"/>
                <w:highlight w:val="yellow"/>
                <w:lang w:eastAsia="zh-CN"/>
              </w:rPr>
              <w:t>NTN UE is close to normal NR UE</w:t>
            </w:r>
            <w:r w:rsidRPr="00492A68">
              <w:rPr>
                <w:rFonts w:eastAsia="宋体" w:hint="eastAsia"/>
                <w:b/>
                <w:bCs/>
                <w:szCs w:val="24"/>
                <w:highlight w:val="yellow"/>
                <w:lang w:eastAsia="zh-CN"/>
              </w:rPr>
              <w:t xml:space="preserve">. </w:t>
            </w:r>
          </w:p>
        </w:tc>
      </w:tr>
    </w:tbl>
    <w:p w14:paraId="62E09B04" w14:textId="77777777" w:rsidR="00492A68" w:rsidRDefault="00492A68" w:rsidP="00677DDF">
      <w:pPr>
        <w:rPr>
          <w:lang w:eastAsia="zh-CN"/>
        </w:rPr>
      </w:pPr>
    </w:p>
    <w:p w14:paraId="116C8C2E" w14:textId="2988AA9A" w:rsidR="00F92D8C" w:rsidRDefault="00011954" w:rsidP="00677DDF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performance metric of IoT NTN UEs, we should also study the target usage scenario firstly. </w:t>
      </w:r>
      <w:r w:rsidR="009D5BCA">
        <w:rPr>
          <w:lang w:eastAsia="zh-CN"/>
        </w:rPr>
        <w:t>Note that we have agreed in previous meeting that handheld UE type is prioritized for IoT NTN and the same prioritized usage scenario as NR-NTN handheld UE [2, R4-2413603]: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9D5BCA" w14:paraId="240C0E03" w14:textId="77777777" w:rsidTr="009D5BCA">
        <w:tc>
          <w:tcPr>
            <w:tcW w:w="9622" w:type="dxa"/>
          </w:tcPr>
          <w:p w14:paraId="7D823CC9" w14:textId="77777777" w:rsidR="009D5BCA" w:rsidRPr="00641F71" w:rsidRDefault="009D5BCA" w:rsidP="009D5BCA">
            <w:pPr>
              <w:rPr>
                <w:b/>
                <w:u w:val="single"/>
                <w:lang w:eastAsia="zh-CN"/>
              </w:rPr>
            </w:pPr>
            <w:r w:rsidRPr="00641F71">
              <w:rPr>
                <w:b/>
                <w:u w:val="single"/>
              </w:rPr>
              <w:t xml:space="preserve">Issue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3</w:t>
            </w:r>
            <w:r w:rsidRPr="00641F71">
              <w:rPr>
                <w:b/>
                <w:u w:val="single"/>
              </w:rPr>
              <w:t>-1-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4</w:t>
            </w:r>
            <w:r w:rsidRPr="00641F71">
              <w:rPr>
                <w:b/>
                <w:u w:val="single"/>
              </w:rPr>
              <w:t xml:space="preserve">: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 xml:space="preserve">UE type for IoT-NTN </w:t>
            </w:r>
          </w:p>
          <w:p w14:paraId="0862F7F7" w14:textId="77777777" w:rsidR="009D5BCA" w:rsidRPr="00641F71" w:rsidRDefault="009D5BCA" w:rsidP="009D5BCA">
            <w:pPr>
              <w:spacing w:after="120"/>
              <w:rPr>
                <w:szCs w:val="24"/>
                <w:lang w:eastAsia="zh-CN"/>
              </w:rPr>
            </w:pPr>
            <w:r w:rsidRPr="00641F71">
              <w:rPr>
                <w:rFonts w:hint="eastAsia"/>
                <w:szCs w:val="24"/>
                <w:lang w:eastAsia="zh-CN"/>
              </w:rPr>
              <w:t>Agreements:</w:t>
            </w:r>
          </w:p>
          <w:p w14:paraId="57CF6578" w14:textId="77777777" w:rsidR="009D5BCA" w:rsidRPr="00641F71" w:rsidRDefault="009D5BCA" w:rsidP="009D5BCA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szCs w:val="24"/>
                <w:lang w:eastAsia="zh-CN"/>
              </w:rPr>
            </w:pPr>
            <w:r w:rsidRPr="00641F71">
              <w:rPr>
                <w:b/>
                <w:bCs/>
                <w:lang w:eastAsia="zh-CN"/>
              </w:rPr>
              <w:t>For IoT-NTN test method development, RAN4 can consider handheld UE type as 1st priority</w:t>
            </w:r>
            <w:r w:rsidRPr="00641F71">
              <w:rPr>
                <w:rFonts w:hint="eastAsia"/>
                <w:b/>
                <w:bCs/>
                <w:lang w:eastAsia="zh-CN"/>
              </w:rPr>
              <w:t>.</w:t>
            </w:r>
          </w:p>
          <w:p w14:paraId="4A7482E9" w14:textId="77777777" w:rsidR="009D5BCA" w:rsidRPr="00641F71" w:rsidRDefault="009D5BCA" w:rsidP="009D5BCA">
            <w:pPr>
              <w:spacing w:after="120"/>
              <w:rPr>
                <w:szCs w:val="24"/>
                <w:lang w:eastAsia="zh-CN"/>
              </w:rPr>
            </w:pPr>
          </w:p>
          <w:p w14:paraId="72CF0812" w14:textId="77777777" w:rsidR="009D5BCA" w:rsidRPr="00641F71" w:rsidRDefault="009D5BCA" w:rsidP="009D5BCA">
            <w:pPr>
              <w:rPr>
                <w:b/>
                <w:u w:val="single"/>
                <w:lang w:eastAsia="zh-CN"/>
              </w:rPr>
            </w:pPr>
            <w:r w:rsidRPr="00641F71">
              <w:rPr>
                <w:b/>
                <w:u w:val="single"/>
              </w:rPr>
              <w:t xml:space="preserve">Issue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3</w:t>
            </w:r>
            <w:r w:rsidRPr="00641F71">
              <w:rPr>
                <w:b/>
                <w:u w:val="single"/>
              </w:rPr>
              <w:t>-1-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>5</w:t>
            </w:r>
            <w:r w:rsidRPr="00641F71">
              <w:rPr>
                <w:b/>
                <w:u w:val="single"/>
              </w:rPr>
              <w:t xml:space="preserve">: </w:t>
            </w:r>
            <w:r w:rsidRPr="00641F71">
              <w:rPr>
                <w:rFonts w:hint="eastAsia"/>
                <w:b/>
                <w:u w:val="single"/>
                <w:lang w:eastAsia="zh-CN"/>
              </w:rPr>
              <w:t xml:space="preserve">Usage scenarios for IoT-NTN handheld UE </w:t>
            </w:r>
          </w:p>
          <w:p w14:paraId="0B759C2B" w14:textId="77777777" w:rsidR="009D5BCA" w:rsidRPr="00641F71" w:rsidRDefault="009D5BCA" w:rsidP="009D5BCA">
            <w:pPr>
              <w:spacing w:after="120"/>
              <w:rPr>
                <w:szCs w:val="24"/>
                <w:lang w:eastAsia="zh-CN"/>
              </w:rPr>
            </w:pPr>
            <w:r w:rsidRPr="00641F71">
              <w:rPr>
                <w:rFonts w:hint="eastAsia"/>
                <w:szCs w:val="24"/>
                <w:lang w:eastAsia="zh-CN"/>
              </w:rPr>
              <w:t>Agreements:</w:t>
            </w:r>
          </w:p>
          <w:p w14:paraId="39F4DA63" w14:textId="77777777" w:rsidR="009D5BCA" w:rsidRPr="009D5BCA" w:rsidRDefault="009D5BCA" w:rsidP="009D5BCA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rFonts w:eastAsia="宋体"/>
                <w:b/>
                <w:bCs/>
                <w:szCs w:val="24"/>
                <w:highlight w:val="yellow"/>
                <w:lang w:eastAsia="zh-CN"/>
              </w:rPr>
            </w:pPr>
            <w:r w:rsidRPr="009D5BCA">
              <w:rPr>
                <w:rFonts w:eastAsia="宋体" w:hint="eastAsia"/>
                <w:b/>
                <w:bCs/>
                <w:szCs w:val="24"/>
                <w:highlight w:val="yellow"/>
                <w:lang w:eastAsia="zh-CN"/>
              </w:rPr>
              <w:t>Same prioritized usage scenarios as NR-NTN handheld UE</w:t>
            </w:r>
          </w:p>
          <w:p w14:paraId="196A74B5" w14:textId="77777777" w:rsidR="009D5BCA" w:rsidRPr="009D5BCA" w:rsidRDefault="009D5BCA" w:rsidP="00677DDF">
            <w:pPr>
              <w:rPr>
                <w:lang w:eastAsia="zh-CN"/>
              </w:rPr>
            </w:pPr>
          </w:p>
        </w:tc>
      </w:tr>
    </w:tbl>
    <w:p w14:paraId="18CA4B04" w14:textId="41E8EC00" w:rsidR="00DF5543" w:rsidRDefault="00DF5543" w:rsidP="00DF5543">
      <w:pPr>
        <w:spacing w:after="120"/>
        <w:ind w:left="1418" w:hanging="1418"/>
        <w:rPr>
          <w:lang w:eastAsia="zh-CN"/>
        </w:rPr>
      </w:pPr>
      <w:r>
        <w:rPr>
          <w:b/>
          <w:bCs/>
        </w:rPr>
        <w:lastRenderedPageBreak/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DF5543">
        <w:rPr>
          <w:b/>
          <w:bCs/>
        </w:rPr>
        <w:t>for IoT-NTN handheld UE</w:t>
      </w:r>
      <w:r>
        <w:rPr>
          <w:b/>
          <w:bCs/>
        </w:rPr>
        <w:t>, s</w:t>
      </w:r>
      <w:r w:rsidRPr="00DF5543">
        <w:rPr>
          <w:b/>
          <w:bCs/>
        </w:rPr>
        <w:t>ame prioritized usage scenarios as NR-NTN handheld UE</w:t>
      </w:r>
      <w:r>
        <w:rPr>
          <w:b/>
          <w:bCs/>
        </w:rPr>
        <w:t xml:space="preserve"> have been already agreed previously</w:t>
      </w:r>
      <w:r w:rsidRPr="006643C5">
        <w:rPr>
          <w:b/>
          <w:lang w:eastAsia="zh-CN"/>
        </w:rPr>
        <w:t>.</w:t>
      </w:r>
    </w:p>
    <w:p w14:paraId="2043DC82" w14:textId="04E9EA2E" w:rsidR="00F92D8C" w:rsidRDefault="007A3201" w:rsidP="00677DD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mentioned in the paper from operator [3, R4-2416392], “w</w:t>
      </w:r>
      <w:r w:rsidRPr="007A3201">
        <w:rPr>
          <w:lang w:eastAsia="zh-CN"/>
        </w:rPr>
        <w:t>ith future higher power constellations, NB-IoT link budget would be significantly better than NR</w:t>
      </w:r>
      <w:r w:rsidR="00B4019D">
        <w:rPr>
          <w:lang w:eastAsia="zh-CN"/>
        </w:rPr>
        <w:t>”; moreover</w:t>
      </w:r>
      <w:r w:rsidR="00C40A76">
        <w:rPr>
          <w:lang w:eastAsia="zh-CN"/>
        </w:rPr>
        <w:t>, the narrow band properties will make the link budget for NB-IoT further better than NR.</w:t>
      </w:r>
      <w:r w:rsidR="00B4019D">
        <w:rPr>
          <w:lang w:eastAsia="zh-CN"/>
        </w:rPr>
        <w:t xml:space="preserve"> From link budget perspective, NB-IoT UEs are more applicable for a full sphere performance metric to guarantee the paging and reselection function for handheld UE in </w:t>
      </w:r>
      <w:r w:rsidR="00F272BB">
        <w:rPr>
          <w:lang w:eastAsia="zh-CN"/>
        </w:rPr>
        <w:t>any case</w:t>
      </w:r>
      <w:r w:rsidR="00B4019D">
        <w:rPr>
          <w:lang w:eastAsia="zh-CN"/>
        </w:rPr>
        <w:t>.</w:t>
      </w:r>
    </w:p>
    <w:p w14:paraId="6102F98D" w14:textId="40B67FE8" w:rsidR="004A3FAF" w:rsidRDefault="004A3FAF" w:rsidP="004A3FAF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4A3FAF">
        <w:rPr>
          <w:b/>
          <w:bCs/>
        </w:rPr>
        <w:t xml:space="preserve">From link budget perspective, NB-IoT UEs are more applicable for a full sphere performance metric to guarantee the paging and reselection function for handheld UE in </w:t>
      </w:r>
      <w:r w:rsidR="00F272BB">
        <w:rPr>
          <w:b/>
          <w:bCs/>
        </w:rPr>
        <w:t>any case</w:t>
      </w:r>
      <w:r w:rsidRPr="004A3FAF">
        <w:rPr>
          <w:b/>
          <w:bCs/>
        </w:rPr>
        <w:t>.</w:t>
      </w:r>
    </w:p>
    <w:p w14:paraId="6BE27EF9" w14:textId="18D08FFF" w:rsidR="00B4019D" w:rsidRPr="00DF5543" w:rsidRDefault="00B4019D" w:rsidP="00677DD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addition, dual-mode devices that adopt both NB-IoT NTN and NR NRN will share the same antenna, it will be difficult to optimize the antenna design if different performance metric are required for NB-IoT NTN and NR NRN.</w:t>
      </w:r>
    </w:p>
    <w:p w14:paraId="4BB97B2B" w14:textId="1DDFFD36" w:rsidR="004A3FAF" w:rsidRDefault="004A3FAF" w:rsidP="004A3FAF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4A3FAF">
        <w:rPr>
          <w:b/>
          <w:bCs/>
        </w:rPr>
        <w:t xml:space="preserve">different performance metric </w:t>
      </w:r>
      <w:r>
        <w:rPr>
          <w:b/>
          <w:bCs/>
        </w:rPr>
        <w:t>f</w:t>
      </w:r>
      <w:r w:rsidRPr="004A3FAF">
        <w:rPr>
          <w:b/>
          <w:bCs/>
        </w:rPr>
        <w:t>or NB-IoT NTN and NR NRN</w:t>
      </w:r>
      <w:r>
        <w:rPr>
          <w:b/>
          <w:bCs/>
        </w:rPr>
        <w:t xml:space="preserve"> respectively is not friendly for IoT&amp;NR NTN dual-mode devices</w:t>
      </w:r>
      <w:r w:rsidRPr="004A3FAF">
        <w:rPr>
          <w:b/>
          <w:bCs/>
        </w:rPr>
        <w:t>.</w:t>
      </w:r>
    </w:p>
    <w:p w14:paraId="05FA31A4" w14:textId="4E4C5DC0" w:rsidR="00C627C4" w:rsidRDefault="004A3FAF" w:rsidP="00677DDF">
      <w:pPr>
        <w:rPr>
          <w:lang w:eastAsia="zh-CN"/>
        </w:rPr>
      </w:pPr>
      <w:r>
        <w:rPr>
          <w:lang w:eastAsia="zh-CN"/>
        </w:rPr>
        <w:t>Based on above observations, it seems better to adopt the same performance metric for IoT NTN handheld UE as that of NR NTN handheld UE.</w:t>
      </w:r>
    </w:p>
    <w:p w14:paraId="07964C10" w14:textId="0C319DF7" w:rsidR="00BB4689" w:rsidRDefault="00BB4689" w:rsidP="00BB4689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4A3FAF">
        <w:rPr>
          <w:b/>
          <w:bCs/>
        </w:rPr>
        <w:t>For both IoT NTN handheld UE and NR NTN handheld UE, RAN4 to adopt full sphere TRP TRS as performance metric.</w:t>
      </w:r>
    </w:p>
    <w:p w14:paraId="1756C177" w14:textId="3785546D" w:rsidR="00C951A0" w:rsidRDefault="00CD1213" w:rsidP="00677DD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nother issue regarding performance metric is whether performance metric should be different for GEO and NEGO for handheld UE</w:t>
      </w:r>
      <w:r w:rsidR="00444990">
        <w:rPr>
          <w:lang w:eastAsia="zh-CN"/>
        </w:rPr>
        <w:t xml:space="preserve"> [1]</w:t>
      </w:r>
      <w:r>
        <w:rPr>
          <w:lang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8C1BAA" w14:paraId="07CCFA3F" w14:textId="77777777" w:rsidTr="00A462C5">
        <w:tc>
          <w:tcPr>
            <w:tcW w:w="9622" w:type="dxa"/>
          </w:tcPr>
          <w:p w14:paraId="111BF3D4" w14:textId="77777777" w:rsidR="00CD1213" w:rsidRPr="009C3976" w:rsidRDefault="00CD1213" w:rsidP="00CD1213">
            <w:pPr>
              <w:rPr>
                <w:b/>
                <w:u w:val="single"/>
                <w:lang w:val="en-US" w:eastAsia="zh-CN"/>
              </w:rPr>
            </w:pPr>
            <w:r w:rsidRPr="009C3976">
              <w:rPr>
                <w:b/>
                <w:u w:val="single"/>
              </w:rPr>
              <w:t xml:space="preserve">Issue </w:t>
            </w:r>
            <w:r w:rsidRPr="009C3976">
              <w:rPr>
                <w:rFonts w:hint="eastAsia"/>
                <w:b/>
                <w:u w:val="single"/>
                <w:lang w:eastAsia="zh-CN"/>
              </w:rPr>
              <w:t>3</w:t>
            </w:r>
            <w:r w:rsidRPr="009C3976">
              <w:rPr>
                <w:b/>
                <w:u w:val="single"/>
              </w:rPr>
              <w:t>-2-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 w:rsidRPr="009C3976">
              <w:rPr>
                <w:b/>
                <w:u w:val="single"/>
              </w:rPr>
              <w:t xml:space="preserve">: </w:t>
            </w:r>
            <w:r w:rsidRPr="009C3976">
              <w:rPr>
                <w:rFonts w:hint="eastAsia"/>
                <w:b/>
                <w:u w:val="single"/>
                <w:lang w:eastAsia="zh-CN"/>
              </w:rPr>
              <w:t xml:space="preserve">Whether performance metric should be different for GEO and NGEO </w:t>
            </w:r>
            <w:r>
              <w:rPr>
                <w:rFonts w:hint="eastAsia"/>
                <w:b/>
                <w:u w:val="single"/>
                <w:lang w:eastAsia="zh-CN"/>
              </w:rPr>
              <w:t>for handheld UEs</w:t>
            </w:r>
          </w:p>
          <w:p w14:paraId="7865CCAD" w14:textId="77777777" w:rsidR="00CD1213" w:rsidRPr="001E64F5" w:rsidRDefault="00CD1213" w:rsidP="00CD1213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54CAEC02" w14:textId="1A9F6224" w:rsidR="008C1BAA" w:rsidRPr="00CD1213" w:rsidRDefault="00CD1213" w:rsidP="00CD1213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lang w:eastAsia="zh-CN"/>
              </w:rPr>
            </w:pPr>
            <w:r>
              <w:rPr>
                <w:rFonts w:eastAsia="宋体" w:hint="eastAsia"/>
                <w:b/>
                <w:bCs/>
                <w:szCs w:val="24"/>
                <w:lang w:eastAsia="zh-CN"/>
              </w:rPr>
              <w:t>FFS</w:t>
            </w:r>
            <w:r>
              <w:rPr>
                <w:rFonts w:eastAsia="宋体"/>
                <w:b/>
                <w:bCs/>
                <w:szCs w:val="24"/>
                <w:lang w:eastAsia="zh-CN"/>
              </w:rPr>
              <w:t xml:space="preserve"> whether </w:t>
            </w:r>
            <w:r>
              <w:rPr>
                <w:rFonts w:eastAsia="宋体" w:hint="eastAsia"/>
                <w:b/>
                <w:bCs/>
                <w:szCs w:val="24"/>
                <w:lang w:eastAsia="zh-CN"/>
              </w:rPr>
              <w:t xml:space="preserve">different metrics for GEO and NGEO would be needed. </w:t>
            </w:r>
          </w:p>
        </w:tc>
      </w:tr>
    </w:tbl>
    <w:p w14:paraId="5DA8FD7B" w14:textId="6F84B792" w:rsidR="008C1BAA" w:rsidRDefault="008C1BAA" w:rsidP="008C1BAA">
      <w:pPr>
        <w:rPr>
          <w:lang w:eastAsia="zh-CN"/>
        </w:rPr>
      </w:pPr>
    </w:p>
    <w:p w14:paraId="51835A98" w14:textId="4EA22D8F" w:rsidR="00CD1213" w:rsidRDefault="00CD1213" w:rsidP="008C1BA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issue has</w:t>
      </w:r>
      <w:r w:rsidR="004507FF">
        <w:rPr>
          <w:lang w:eastAsia="zh-CN"/>
        </w:rPr>
        <w:t xml:space="preserve"> been kept open for many meeting cycles and no conclusion yet. Based on above discussion and proposal 1, a full sphere TRP TRS as baseline performance metric for handheld UE indicates that </w:t>
      </w:r>
      <w:r w:rsidR="00DC19C3">
        <w:rPr>
          <w:lang w:eastAsia="zh-CN"/>
        </w:rPr>
        <w:t>there is no need to differentiate between GEO and NGEO.</w:t>
      </w:r>
    </w:p>
    <w:p w14:paraId="191BD288" w14:textId="4E544D36" w:rsidR="00DC19C3" w:rsidRDefault="00DC19C3" w:rsidP="00DC19C3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For handheld NTN UE</w:t>
      </w:r>
      <w:r w:rsidR="00633CB2">
        <w:rPr>
          <w:b/>
          <w:bCs/>
        </w:rPr>
        <w:t xml:space="preserve"> (both NR NTN and IoT NTN), the performance metric should be the same for GEO and NEGO.</w:t>
      </w:r>
      <w:r>
        <w:rPr>
          <w:b/>
          <w:bCs/>
        </w:rPr>
        <w:t xml:space="preserve"> </w:t>
      </w:r>
    </w:p>
    <w:p w14:paraId="27367EE2" w14:textId="77777777" w:rsidR="00DB1B3D" w:rsidRDefault="00DB1B3D" w:rsidP="00DB1B3D">
      <w:pPr>
        <w:spacing w:after="120"/>
        <w:rPr>
          <w:b/>
          <w:lang w:eastAsia="zh-CN"/>
        </w:rPr>
      </w:pP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030EC8AE" w14:textId="77777777" w:rsidR="00337E8A" w:rsidRDefault="00337E8A" w:rsidP="00337E8A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DF5543">
        <w:rPr>
          <w:b/>
          <w:bCs/>
        </w:rPr>
        <w:t>for IoT-NTN handheld UE</w:t>
      </w:r>
      <w:r>
        <w:rPr>
          <w:b/>
          <w:bCs/>
        </w:rPr>
        <w:t>, s</w:t>
      </w:r>
      <w:r w:rsidRPr="00DF5543">
        <w:rPr>
          <w:b/>
          <w:bCs/>
        </w:rPr>
        <w:t>ame prioritized usage scenarios as NR-NTN handheld UE</w:t>
      </w:r>
      <w:r>
        <w:rPr>
          <w:b/>
          <w:bCs/>
        </w:rPr>
        <w:t xml:space="preserve"> have been already agreed previously</w:t>
      </w:r>
      <w:r w:rsidRPr="006643C5">
        <w:rPr>
          <w:b/>
          <w:lang w:eastAsia="zh-CN"/>
        </w:rPr>
        <w:t>.</w:t>
      </w:r>
    </w:p>
    <w:p w14:paraId="41E4279D" w14:textId="6718F18C" w:rsidR="00337E8A" w:rsidRDefault="00337E8A" w:rsidP="00337E8A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4A3FAF">
        <w:rPr>
          <w:b/>
          <w:bCs/>
        </w:rPr>
        <w:t xml:space="preserve">From link budget perspective, NB-IoT UEs are more applicable for a full sphere performance metric to guarantee the paging and reselection function for handheld UE in </w:t>
      </w:r>
      <w:r w:rsidR="00F272BB">
        <w:rPr>
          <w:b/>
          <w:bCs/>
        </w:rPr>
        <w:t>any case</w:t>
      </w:r>
      <w:r w:rsidRPr="004A3FAF">
        <w:rPr>
          <w:b/>
          <w:bCs/>
        </w:rPr>
        <w:t>.</w:t>
      </w:r>
    </w:p>
    <w:p w14:paraId="21345D56" w14:textId="77777777" w:rsidR="00337E8A" w:rsidRDefault="00337E8A" w:rsidP="00337E8A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Observation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4A3FAF">
        <w:rPr>
          <w:b/>
          <w:bCs/>
        </w:rPr>
        <w:t xml:space="preserve">different performance metric </w:t>
      </w:r>
      <w:r>
        <w:rPr>
          <w:b/>
          <w:bCs/>
        </w:rPr>
        <w:t>f</w:t>
      </w:r>
      <w:r w:rsidRPr="004A3FAF">
        <w:rPr>
          <w:b/>
          <w:bCs/>
        </w:rPr>
        <w:t>or NB-IoT NTN and NR NRN</w:t>
      </w:r>
      <w:r>
        <w:rPr>
          <w:b/>
          <w:bCs/>
        </w:rPr>
        <w:t xml:space="preserve"> respectively is not friendly for IoT&amp;NR NTN dual-mode devices</w:t>
      </w:r>
      <w:r w:rsidRPr="004A3FAF">
        <w:rPr>
          <w:b/>
          <w:bCs/>
        </w:rPr>
        <w:t>.</w:t>
      </w:r>
    </w:p>
    <w:p w14:paraId="6140DC31" w14:textId="77777777" w:rsidR="00337E8A" w:rsidRDefault="00337E8A" w:rsidP="00337E8A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For both IoT NTN handheld UE and NR NTN handheld UE, RAN4 to adopt full sphere TRP TRS as performance metric.</w:t>
      </w:r>
    </w:p>
    <w:p w14:paraId="4188F1FB" w14:textId="77777777" w:rsidR="00337E8A" w:rsidRDefault="00337E8A" w:rsidP="00337E8A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For handheld NTN UE (both NR NTN and IoT NTN), the performance metric should be the same for GEO and NEGO. </w:t>
      </w: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3768086E" w14:textId="3367D88B" w:rsidR="00B374A2" w:rsidRPr="00B374A2" w:rsidRDefault="00191BB8" w:rsidP="00B360D1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val="en-US" w:eastAsia="zh-CN"/>
        </w:rPr>
        <w:t>R4-2416590</w:t>
      </w:r>
      <w:r w:rsidR="00B374A2">
        <w:rPr>
          <w:lang w:eastAsia="zh-CN"/>
        </w:rPr>
        <w:t xml:space="preserve">    “</w:t>
      </w:r>
      <w:r w:rsidRPr="00191BB8">
        <w:rPr>
          <w:lang w:eastAsia="zh-CN"/>
        </w:rPr>
        <w:t>Way Forward for [112bis][323] TRP_TRS_Ph3</w:t>
      </w:r>
      <w:r w:rsidR="00B374A2">
        <w:rPr>
          <w:lang w:eastAsia="zh-CN"/>
        </w:rPr>
        <w:t>”, vivo</w:t>
      </w:r>
    </w:p>
    <w:p w14:paraId="300069B6" w14:textId="1104ADAC" w:rsidR="00BE49CC" w:rsidRPr="00444990" w:rsidRDefault="00B54280" w:rsidP="00BE49CC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>R4-2413603</w:t>
      </w:r>
      <w:r w:rsidR="00BE49CC">
        <w:rPr>
          <w:lang w:eastAsia="zh-CN"/>
        </w:rPr>
        <w:t xml:space="preserve">    “</w:t>
      </w:r>
      <w:r w:rsidRPr="00B54280">
        <w:rPr>
          <w:lang w:eastAsia="zh-CN"/>
        </w:rPr>
        <w:t>WF for [112][333] TRP_TRS_MIMO_OTA</w:t>
      </w:r>
      <w:r w:rsidR="00BE49CC">
        <w:rPr>
          <w:lang w:eastAsia="zh-CN"/>
        </w:rPr>
        <w:t>”, vivo</w:t>
      </w:r>
    </w:p>
    <w:p w14:paraId="7B874B50" w14:textId="55B16A8B" w:rsidR="00444990" w:rsidRPr="00FD466F" w:rsidRDefault="00444990" w:rsidP="00114152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>R4-2416392</w:t>
      </w:r>
      <w:r w:rsidR="00FD466F">
        <w:rPr>
          <w:lang w:eastAsia="zh-CN"/>
        </w:rPr>
        <w:t xml:space="preserve">    “</w:t>
      </w:r>
      <w:r w:rsidR="00FD466F" w:rsidRPr="00FD466F">
        <w:rPr>
          <w:lang w:eastAsia="zh-CN"/>
        </w:rPr>
        <w:t>Operator views on Usage Modes for NTN Smartphones</w:t>
      </w:r>
      <w:r w:rsidR="00FD466F">
        <w:rPr>
          <w:lang w:eastAsia="zh-CN"/>
        </w:rPr>
        <w:t xml:space="preserve">”, </w:t>
      </w:r>
      <w:r w:rsidR="00FD466F" w:rsidRPr="00FD466F">
        <w:rPr>
          <w:lang w:eastAsia="zh-CN"/>
        </w:rPr>
        <w:t>Inmarsat, Viasat</w:t>
      </w:r>
    </w:p>
    <w:sectPr w:rsidR="00444990" w:rsidRPr="00FD466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62FC3" w14:textId="77777777" w:rsidR="001C33CB" w:rsidRDefault="001C33CB" w:rsidP="00707BAC">
      <w:pPr>
        <w:spacing w:after="0"/>
      </w:pPr>
      <w:r>
        <w:separator/>
      </w:r>
    </w:p>
  </w:endnote>
  <w:endnote w:type="continuationSeparator" w:id="0">
    <w:p w14:paraId="0BE8BE8D" w14:textId="77777777" w:rsidR="001C33CB" w:rsidRDefault="001C33CB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DE7C6" w14:textId="77777777" w:rsidR="001C33CB" w:rsidRDefault="001C33CB" w:rsidP="00707BAC">
      <w:pPr>
        <w:spacing w:after="0"/>
      </w:pPr>
      <w:r>
        <w:separator/>
      </w:r>
    </w:p>
  </w:footnote>
  <w:footnote w:type="continuationSeparator" w:id="0">
    <w:p w14:paraId="63E5E1EF" w14:textId="77777777" w:rsidR="001C33CB" w:rsidRDefault="001C33CB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F6D5A"/>
    <w:multiLevelType w:val="multilevel"/>
    <w:tmpl w:val="294F6D5A"/>
    <w:lvl w:ilvl="0">
      <w:start w:val="1"/>
      <w:numFmt w:val="bullet"/>
      <w:lvlText w:val="•"/>
      <w:lvlJc w:val="left"/>
      <w:pPr>
        <w:ind w:left="2064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2784" w:hanging="360"/>
      </w:pPr>
    </w:lvl>
    <w:lvl w:ilvl="2">
      <w:start w:val="1"/>
      <w:numFmt w:val="lowerRoman"/>
      <w:lvlText w:val="%3."/>
      <w:lvlJc w:val="right"/>
      <w:pPr>
        <w:ind w:left="3504" w:hanging="180"/>
      </w:pPr>
    </w:lvl>
    <w:lvl w:ilvl="3">
      <w:start w:val="1"/>
      <w:numFmt w:val="decimal"/>
      <w:lvlText w:val="%4."/>
      <w:lvlJc w:val="left"/>
      <w:pPr>
        <w:ind w:left="4224" w:hanging="360"/>
      </w:pPr>
    </w:lvl>
    <w:lvl w:ilvl="4">
      <w:start w:val="1"/>
      <w:numFmt w:val="lowerLetter"/>
      <w:lvlText w:val="%5."/>
      <w:lvlJc w:val="left"/>
      <w:pPr>
        <w:ind w:left="4944" w:hanging="360"/>
      </w:pPr>
    </w:lvl>
    <w:lvl w:ilvl="5">
      <w:start w:val="1"/>
      <w:numFmt w:val="lowerRoman"/>
      <w:lvlText w:val="%6."/>
      <w:lvlJc w:val="right"/>
      <w:pPr>
        <w:ind w:left="5664" w:hanging="180"/>
      </w:pPr>
    </w:lvl>
    <w:lvl w:ilvl="6">
      <w:start w:val="1"/>
      <w:numFmt w:val="decimal"/>
      <w:lvlText w:val="%7."/>
      <w:lvlJc w:val="left"/>
      <w:pPr>
        <w:ind w:left="6384" w:hanging="360"/>
      </w:pPr>
    </w:lvl>
    <w:lvl w:ilvl="7">
      <w:start w:val="1"/>
      <w:numFmt w:val="lowerLetter"/>
      <w:lvlText w:val="%8."/>
      <w:lvlJc w:val="left"/>
      <w:pPr>
        <w:ind w:left="7104" w:hanging="360"/>
      </w:pPr>
    </w:lvl>
    <w:lvl w:ilvl="8">
      <w:start w:val="1"/>
      <w:numFmt w:val="lowerRoman"/>
      <w:lvlText w:val="%9."/>
      <w:lvlJc w:val="right"/>
      <w:pPr>
        <w:ind w:left="7824" w:hanging="180"/>
      </w:pPr>
    </w:lvl>
  </w:abstractNum>
  <w:abstractNum w:abstractNumId="6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92D7D"/>
    <w:multiLevelType w:val="hybridMultilevel"/>
    <w:tmpl w:val="65B2EC3E"/>
    <w:lvl w:ilvl="0" w:tplc="691A6030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5DD7E65"/>
    <w:multiLevelType w:val="hybridMultilevel"/>
    <w:tmpl w:val="80F22D1A"/>
    <w:lvl w:ilvl="0" w:tplc="D1A2D514">
      <w:start w:val="1"/>
      <w:numFmt w:val="bullet"/>
      <w:lvlText w:val="•"/>
      <w:lvlJc w:val="left"/>
      <w:pPr>
        <w:ind w:left="480" w:hanging="44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40"/>
      </w:pPr>
      <w:rPr>
        <w:rFonts w:ascii="Wingdings" w:hAnsi="Wingdings" w:hint="default"/>
      </w:rPr>
    </w:lvl>
  </w:abstractNum>
  <w:abstractNum w:abstractNumId="12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0DC06EE"/>
    <w:multiLevelType w:val="hybridMultilevel"/>
    <w:tmpl w:val="D9A4F7F2"/>
    <w:lvl w:ilvl="0" w:tplc="93B63CC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18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8"/>
  </w:num>
  <w:num w:numId="4">
    <w:abstractNumId w:val="1"/>
  </w:num>
  <w:num w:numId="5">
    <w:abstractNumId w:val="19"/>
  </w:num>
  <w:num w:numId="6">
    <w:abstractNumId w:val="15"/>
  </w:num>
  <w:num w:numId="7">
    <w:abstractNumId w:val="7"/>
  </w:num>
  <w:num w:numId="8">
    <w:abstractNumId w:val="0"/>
  </w:num>
  <w:num w:numId="9">
    <w:abstractNumId w:val="3"/>
  </w:num>
  <w:num w:numId="10">
    <w:abstractNumId w:val="10"/>
  </w:num>
  <w:num w:numId="11">
    <w:abstractNumId w:val="6"/>
  </w:num>
  <w:num w:numId="12">
    <w:abstractNumId w:val="17"/>
  </w:num>
  <w:num w:numId="13">
    <w:abstractNumId w:val="14"/>
  </w:num>
  <w:num w:numId="14">
    <w:abstractNumId w:val="12"/>
  </w:num>
  <w:num w:numId="15">
    <w:abstractNumId w:val="11"/>
  </w:num>
  <w:num w:numId="16">
    <w:abstractNumId w:val="4"/>
  </w:num>
  <w:num w:numId="17">
    <w:abstractNumId w:val="2"/>
  </w:num>
  <w:num w:numId="18">
    <w:abstractNumId w:val="9"/>
  </w:num>
  <w:num w:numId="19">
    <w:abstractNumId w:val="5"/>
  </w:num>
  <w:num w:numId="20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EA7"/>
    <w:rsid w:val="00004595"/>
    <w:rsid w:val="000046A6"/>
    <w:rsid w:val="000048E6"/>
    <w:rsid w:val="0000709C"/>
    <w:rsid w:val="0001038D"/>
    <w:rsid w:val="00011954"/>
    <w:rsid w:val="00011CF7"/>
    <w:rsid w:val="00015132"/>
    <w:rsid w:val="000174F7"/>
    <w:rsid w:val="00017524"/>
    <w:rsid w:val="00020DB5"/>
    <w:rsid w:val="000213D1"/>
    <w:rsid w:val="00021CED"/>
    <w:rsid w:val="00022941"/>
    <w:rsid w:val="00022AC0"/>
    <w:rsid w:val="000231CD"/>
    <w:rsid w:val="000235E9"/>
    <w:rsid w:val="0002497A"/>
    <w:rsid w:val="000251E7"/>
    <w:rsid w:val="000262B9"/>
    <w:rsid w:val="000272AA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463DE"/>
    <w:rsid w:val="0005075D"/>
    <w:rsid w:val="0005251E"/>
    <w:rsid w:val="00052536"/>
    <w:rsid w:val="0005266E"/>
    <w:rsid w:val="00053ECF"/>
    <w:rsid w:val="0005688F"/>
    <w:rsid w:val="00056995"/>
    <w:rsid w:val="00057D9B"/>
    <w:rsid w:val="00060EFE"/>
    <w:rsid w:val="0006107C"/>
    <w:rsid w:val="0006136D"/>
    <w:rsid w:val="00061E36"/>
    <w:rsid w:val="00062E39"/>
    <w:rsid w:val="00064BD3"/>
    <w:rsid w:val="00065E7E"/>
    <w:rsid w:val="00065FBC"/>
    <w:rsid w:val="00066371"/>
    <w:rsid w:val="00066825"/>
    <w:rsid w:val="00067601"/>
    <w:rsid w:val="000679A1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FB9"/>
    <w:rsid w:val="0008572D"/>
    <w:rsid w:val="00085E46"/>
    <w:rsid w:val="000908D9"/>
    <w:rsid w:val="00090E80"/>
    <w:rsid w:val="000919ED"/>
    <w:rsid w:val="0009205A"/>
    <w:rsid w:val="00092B0C"/>
    <w:rsid w:val="0009510E"/>
    <w:rsid w:val="00097642"/>
    <w:rsid w:val="00097F22"/>
    <w:rsid w:val="000A012E"/>
    <w:rsid w:val="000A0913"/>
    <w:rsid w:val="000A0D13"/>
    <w:rsid w:val="000A355F"/>
    <w:rsid w:val="000A567D"/>
    <w:rsid w:val="000A643B"/>
    <w:rsid w:val="000A6859"/>
    <w:rsid w:val="000A6C41"/>
    <w:rsid w:val="000B0067"/>
    <w:rsid w:val="000B04B1"/>
    <w:rsid w:val="000B058F"/>
    <w:rsid w:val="000B06C4"/>
    <w:rsid w:val="000B37B1"/>
    <w:rsid w:val="000B4117"/>
    <w:rsid w:val="000B4F74"/>
    <w:rsid w:val="000B6876"/>
    <w:rsid w:val="000B7218"/>
    <w:rsid w:val="000B7869"/>
    <w:rsid w:val="000B79FD"/>
    <w:rsid w:val="000C0BF6"/>
    <w:rsid w:val="000C0EA3"/>
    <w:rsid w:val="000C1FDB"/>
    <w:rsid w:val="000C2D9F"/>
    <w:rsid w:val="000C39B0"/>
    <w:rsid w:val="000C41F5"/>
    <w:rsid w:val="000C518C"/>
    <w:rsid w:val="000C52C4"/>
    <w:rsid w:val="000C66CF"/>
    <w:rsid w:val="000C678D"/>
    <w:rsid w:val="000D04BE"/>
    <w:rsid w:val="000D052D"/>
    <w:rsid w:val="000D0F58"/>
    <w:rsid w:val="000D1375"/>
    <w:rsid w:val="000D18EC"/>
    <w:rsid w:val="000D2090"/>
    <w:rsid w:val="000D334B"/>
    <w:rsid w:val="000D37E3"/>
    <w:rsid w:val="000D53E6"/>
    <w:rsid w:val="000D58D3"/>
    <w:rsid w:val="000E0733"/>
    <w:rsid w:val="000E0A10"/>
    <w:rsid w:val="000E1829"/>
    <w:rsid w:val="000E26BD"/>
    <w:rsid w:val="000E3E8B"/>
    <w:rsid w:val="000E4512"/>
    <w:rsid w:val="000E596C"/>
    <w:rsid w:val="000E6F30"/>
    <w:rsid w:val="000E7126"/>
    <w:rsid w:val="000E7763"/>
    <w:rsid w:val="000E7F2B"/>
    <w:rsid w:val="000F0F11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43D"/>
    <w:rsid w:val="00100B99"/>
    <w:rsid w:val="001015AF"/>
    <w:rsid w:val="001039DD"/>
    <w:rsid w:val="00104902"/>
    <w:rsid w:val="00104E37"/>
    <w:rsid w:val="0010618D"/>
    <w:rsid w:val="0010630D"/>
    <w:rsid w:val="0010664D"/>
    <w:rsid w:val="0010764F"/>
    <w:rsid w:val="00110F74"/>
    <w:rsid w:val="00111112"/>
    <w:rsid w:val="00112950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444A"/>
    <w:rsid w:val="0012505C"/>
    <w:rsid w:val="0012615B"/>
    <w:rsid w:val="00126E1A"/>
    <w:rsid w:val="001272A8"/>
    <w:rsid w:val="00130B5B"/>
    <w:rsid w:val="00131AFF"/>
    <w:rsid w:val="001327BF"/>
    <w:rsid w:val="00132EEF"/>
    <w:rsid w:val="00133395"/>
    <w:rsid w:val="00133690"/>
    <w:rsid w:val="001351EB"/>
    <w:rsid w:val="00135A74"/>
    <w:rsid w:val="00135AD2"/>
    <w:rsid w:val="00135CFF"/>
    <w:rsid w:val="00136259"/>
    <w:rsid w:val="00136A94"/>
    <w:rsid w:val="00136F8E"/>
    <w:rsid w:val="00137685"/>
    <w:rsid w:val="0014069D"/>
    <w:rsid w:val="0014142E"/>
    <w:rsid w:val="0014180B"/>
    <w:rsid w:val="00143551"/>
    <w:rsid w:val="00144917"/>
    <w:rsid w:val="00144F7C"/>
    <w:rsid w:val="00144FDD"/>
    <w:rsid w:val="00144FEC"/>
    <w:rsid w:val="001512D7"/>
    <w:rsid w:val="0015384B"/>
    <w:rsid w:val="00155CB9"/>
    <w:rsid w:val="00156359"/>
    <w:rsid w:val="001573DA"/>
    <w:rsid w:val="0016068B"/>
    <w:rsid w:val="0016151C"/>
    <w:rsid w:val="001617FA"/>
    <w:rsid w:val="00161C73"/>
    <w:rsid w:val="001637FA"/>
    <w:rsid w:val="00163C29"/>
    <w:rsid w:val="00164965"/>
    <w:rsid w:val="00165C4F"/>
    <w:rsid w:val="00166E70"/>
    <w:rsid w:val="00171420"/>
    <w:rsid w:val="00171914"/>
    <w:rsid w:val="001735AE"/>
    <w:rsid w:val="00173973"/>
    <w:rsid w:val="001744FE"/>
    <w:rsid w:val="00174680"/>
    <w:rsid w:val="00174C9E"/>
    <w:rsid w:val="001761E9"/>
    <w:rsid w:val="00176AE3"/>
    <w:rsid w:val="00176BE7"/>
    <w:rsid w:val="00177E2D"/>
    <w:rsid w:val="00180A41"/>
    <w:rsid w:val="00180BAA"/>
    <w:rsid w:val="0018184B"/>
    <w:rsid w:val="00183AE5"/>
    <w:rsid w:val="00190E68"/>
    <w:rsid w:val="00191BB8"/>
    <w:rsid w:val="001927C1"/>
    <w:rsid w:val="001940AA"/>
    <w:rsid w:val="00194778"/>
    <w:rsid w:val="001965EF"/>
    <w:rsid w:val="00196AD3"/>
    <w:rsid w:val="001A09A7"/>
    <w:rsid w:val="001A3577"/>
    <w:rsid w:val="001A5350"/>
    <w:rsid w:val="001A5711"/>
    <w:rsid w:val="001A5E68"/>
    <w:rsid w:val="001A65EF"/>
    <w:rsid w:val="001A6E64"/>
    <w:rsid w:val="001B0202"/>
    <w:rsid w:val="001B07BB"/>
    <w:rsid w:val="001B0BC9"/>
    <w:rsid w:val="001B20B8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33CB"/>
    <w:rsid w:val="001C4263"/>
    <w:rsid w:val="001C4BBE"/>
    <w:rsid w:val="001C54B6"/>
    <w:rsid w:val="001C64CC"/>
    <w:rsid w:val="001C6513"/>
    <w:rsid w:val="001D0AF6"/>
    <w:rsid w:val="001D0C86"/>
    <w:rsid w:val="001D2C8E"/>
    <w:rsid w:val="001D4399"/>
    <w:rsid w:val="001D4989"/>
    <w:rsid w:val="001D4EAD"/>
    <w:rsid w:val="001D63D0"/>
    <w:rsid w:val="001D69F3"/>
    <w:rsid w:val="001D70EF"/>
    <w:rsid w:val="001D7422"/>
    <w:rsid w:val="001D747B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62BD"/>
    <w:rsid w:val="001F6962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8CD"/>
    <w:rsid w:val="00203D36"/>
    <w:rsid w:val="002064EB"/>
    <w:rsid w:val="002068D1"/>
    <w:rsid w:val="00210400"/>
    <w:rsid w:val="0021096B"/>
    <w:rsid w:val="0021098D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17FF5"/>
    <w:rsid w:val="002208D9"/>
    <w:rsid w:val="00222D56"/>
    <w:rsid w:val="00222D66"/>
    <w:rsid w:val="00222E28"/>
    <w:rsid w:val="002267B2"/>
    <w:rsid w:val="00230F99"/>
    <w:rsid w:val="00233574"/>
    <w:rsid w:val="002337D2"/>
    <w:rsid w:val="0023444E"/>
    <w:rsid w:val="00235EE7"/>
    <w:rsid w:val="0023732F"/>
    <w:rsid w:val="0023778F"/>
    <w:rsid w:val="00240EE3"/>
    <w:rsid w:val="00241286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72ED"/>
    <w:rsid w:val="002476C8"/>
    <w:rsid w:val="002512E0"/>
    <w:rsid w:val="00251CFA"/>
    <w:rsid w:val="00252B4F"/>
    <w:rsid w:val="0025364A"/>
    <w:rsid w:val="00253941"/>
    <w:rsid w:val="00253A3C"/>
    <w:rsid w:val="00253CE9"/>
    <w:rsid w:val="00253E36"/>
    <w:rsid w:val="00254021"/>
    <w:rsid w:val="002553F6"/>
    <w:rsid w:val="002556D6"/>
    <w:rsid w:val="00256DDC"/>
    <w:rsid w:val="002578D9"/>
    <w:rsid w:val="0026064B"/>
    <w:rsid w:val="002611B2"/>
    <w:rsid w:val="0026183D"/>
    <w:rsid w:val="00261A10"/>
    <w:rsid w:val="00262F34"/>
    <w:rsid w:val="00263D54"/>
    <w:rsid w:val="00263F69"/>
    <w:rsid w:val="00264E07"/>
    <w:rsid w:val="00265E7D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536"/>
    <w:rsid w:val="00272E37"/>
    <w:rsid w:val="00275B7C"/>
    <w:rsid w:val="002761E6"/>
    <w:rsid w:val="00276C58"/>
    <w:rsid w:val="00276E18"/>
    <w:rsid w:val="00280EBF"/>
    <w:rsid w:val="00281315"/>
    <w:rsid w:val="00281EEF"/>
    <w:rsid w:val="002820E8"/>
    <w:rsid w:val="00291206"/>
    <w:rsid w:val="00291FDD"/>
    <w:rsid w:val="002927A0"/>
    <w:rsid w:val="00292875"/>
    <w:rsid w:val="00293D04"/>
    <w:rsid w:val="00293E95"/>
    <w:rsid w:val="00294067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A6830"/>
    <w:rsid w:val="002B09A1"/>
    <w:rsid w:val="002B1D52"/>
    <w:rsid w:val="002B25D9"/>
    <w:rsid w:val="002B2704"/>
    <w:rsid w:val="002B3F06"/>
    <w:rsid w:val="002B460D"/>
    <w:rsid w:val="002B67A9"/>
    <w:rsid w:val="002B76BD"/>
    <w:rsid w:val="002C0F1D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6F93"/>
    <w:rsid w:val="002D7345"/>
    <w:rsid w:val="002E00C3"/>
    <w:rsid w:val="002E1105"/>
    <w:rsid w:val="002E332E"/>
    <w:rsid w:val="002E36E1"/>
    <w:rsid w:val="002E5BF1"/>
    <w:rsid w:val="002E63A7"/>
    <w:rsid w:val="002E6568"/>
    <w:rsid w:val="002E7011"/>
    <w:rsid w:val="002F099C"/>
    <w:rsid w:val="002F1C8C"/>
    <w:rsid w:val="002F1DBE"/>
    <w:rsid w:val="002F1E60"/>
    <w:rsid w:val="002F28ED"/>
    <w:rsid w:val="002F37D0"/>
    <w:rsid w:val="002F4B05"/>
    <w:rsid w:val="002F4D9A"/>
    <w:rsid w:val="002F7EE8"/>
    <w:rsid w:val="00300502"/>
    <w:rsid w:val="00300E4B"/>
    <w:rsid w:val="00302E72"/>
    <w:rsid w:val="003030FB"/>
    <w:rsid w:val="00303823"/>
    <w:rsid w:val="003044C3"/>
    <w:rsid w:val="003048DA"/>
    <w:rsid w:val="00305170"/>
    <w:rsid w:val="00305D23"/>
    <w:rsid w:val="00306C18"/>
    <w:rsid w:val="0030770F"/>
    <w:rsid w:val="0030783C"/>
    <w:rsid w:val="00307D75"/>
    <w:rsid w:val="00307D99"/>
    <w:rsid w:val="00314F38"/>
    <w:rsid w:val="003158CE"/>
    <w:rsid w:val="003174D1"/>
    <w:rsid w:val="00317D5B"/>
    <w:rsid w:val="0032045F"/>
    <w:rsid w:val="003213CD"/>
    <w:rsid w:val="00322F45"/>
    <w:rsid w:val="00323A7E"/>
    <w:rsid w:val="00324CF0"/>
    <w:rsid w:val="00324D06"/>
    <w:rsid w:val="003256DE"/>
    <w:rsid w:val="0032637E"/>
    <w:rsid w:val="00331FD7"/>
    <w:rsid w:val="00332432"/>
    <w:rsid w:val="00333C34"/>
    <w:rsid w:val="00334D21"/>
    <w:rsid w:val="00335BF3"/>
    <w:rsid w:val="00337E8A"/>
    <w:rsid w:val="00340BF9"/>
    <w:rsid w:val="00344A09"/>
    <w:rsid w:val="003450A2"/>
    <w:rsid w:val="0034550D"/>
    <w:rsid w:val="003461BC"/>
    <w:rsid w:val="0034635A"/>
    <w:rsid w:val="003476B3"/>
    <w:rsid w:val="00350BCA"/>
    <w:rsid w:val="00350C93"/>
    <w:rsid w:val="00350C9A"/>
    <w:rsid w:val="00351D53"/>
    <w:rsid w:val="00352D93"/>
    <w:rsid w:val="003533B4"/>
    <w:rsid w:val="00354B05"/>
    <w:rsid w:val="003574F7"/>
    <w:rsid w:val="0035781C"/>
    <w:rsid w:val="0036064E"/>
    <w:rsid w:val="0036066A"/>
    <w:rsid w:val="00360EAB"/>
    <w:rsid w:val="00362184"/>
    <w:rsid w:val="0036327E"/>
    <w:rsid w:val="003638B5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3CB"/>
    <w:rsid w:val="00376FE4"/>
    <w:rsid w:val="00377458"/>
    <w:rsid w:val="00377D8A"/>
    <w:rsid w:val="00381C4E"/>
    <w:rsid w:val="00382F1C"/>
    <w:rsid w:val="0038340D"/>
    <w:rsid w:val="00384122"/>
    <w:rsid w:val="003859BB"/>
    <w:rsid w:val="00387300"/>
    <w:rsid w:val="0038770D"/>
    <w:rsid w:val="00387967"/>
    <w:rsid w:val="00392B77"/>
    <w:rsid w:val="00393D5B"/>
    <w:rsid w:val="00396C92"/>
    <w:rsid w:val="00396CB4"/>
    <w:rsid w:val="0039732A"/>
    <w:rsid w:val="003A0EDC"/>
    <w:rsid w:val="003A0EFF"/>
    <w:rsid w:val="003A1D5C"/>
    <w:rsid w:val="003A281C"/>
    <w:rsid w:val="003A318D"/>
    <w:rsid w:val="003A43B2"/>
    <w:rsid w:val="003A4CD3"/>
    <w:rsid w:val="003A592C"/>
    <w:rsid w:val="003A6693"/>
    <w:rsid w:val="003A66CD"/>
    <w:rsid w:val="003A6CCE"/>
    <w:rsid w:val="003A6D3B"/>
    <w:rsid w:val="003A6F25"/>
    <w:rsid w:val="003A7480"/>
    <w:rsid w:val="003B2A7B"/>
    <w:rsid w:val="003B2D77"/>
    <w:rsid w:val="003B3492"/>
    <w:rsid w:val="003B3C8C"/>
    <w:rsid w:val="003B3F6F"/>
    <w:rsid w:val="003B4099"/>
    <w:rsid w:val="003B4816"/>
    <w:rsid w:val="003B4BF2"/>
    <w:rsid w:val="003B5696"/>
    <w:rsid w:val="003B648C"/>
    <w:rsid w:val="003B64F0"/>
    <w:rsid w:val="003B6ABE"/>
    <w:rsid w:val="003B6F17"/>
    <w:rsid w:val="003C146A"/>
    <w:rsid w:val="003C19FC"/>
    <w:rsid w:val="003C3383"/>
    <w:rsid w:val="003C3B47"/>
    <w:rsid w:val="003C412A"/>
    <w:rsid w:val="003C6DE2"/>
    <w:rsid w:val="003C6E6F"/>
    <w:rsid w:val="003D0648"/>
    <w:rsid w:val="003D15E3"/>
    <w:rsid w:val="003D1FB3"/>
    <w:rsid w:val="003D4428"/>
    <w:rsid w:val="003D570B"/>
    <w:rsid w:val="003D5A84"/>
    <w:rsid w:val="003E089A"/>
    <w:rsid w:val="003E1967"/>
    <w:rsid w:val="003E1C5A"/>
    <w:rsid w:val="003E1FAC"/>
    <w:rsid w:val="003E244A"/>
    <w:rsid w:val="003E246C"/>
    <w:rsid w:val="003E361E"/>
    <w:rsid w:val="003E3822"/>
    <w:rsid w:val="003E45A0"/>
    <w:rsid w:val="003E4CBC"/>
    <w:rsid w:val="003E4F60"/>
    <w:rsid w:val="003E5AF8"/>
    <w:rsid w:val="003E6BE0"/>
    <w:rsid w:val="003E722B"/>
    <w:rsid w:val="003F01CB"/>
    <w:rsid w:val="003F0FC3"/>
    <w:rsid w:val="003F183A"/>
    <w:rsid w:val="003F1C99"/>
    <w:rsid w:val="003F2104"/>
    <w:rsid w:val="003F2FA1"/>
    <w:rsid w:val="003F30E0"/>
    <w:rsid w:val="003F385C"/>
    <w:rsid w:val="003F5516"/>
    <w:rsid w:val="003F56F8"/>
    <w:rsid w:val="003F614F"/>
    <w:rsid w:val="003F6DA5"/>
    <w:rsid w:val="003F7BC9"/>
    <w:rsid w:val="004001D9"/>
    <w:rsid w:val="00401D41"/>
    <w:rsid w:val="004036D5"/>
    <w:rsid w:val="0040441D"/>
    <w:rsid w:val="004044BA"/>
    <w:rsid w:val="00404E98"/>
    <w:rsid w:val="00405DAE"/>
    <w:rsid w:val="004062E5"/>
    <w:rsid w:val="00407CB8"/>
    <w:rsid w:val="00410801"/>
    <w:rsid w:val="004127B2"/>
    <w:rsid w:val="00412896"/>
    <w:rsid w:val="00413286"/>
    <w:rsid w:val="00413AEB"/>
    <w:rsid w:val="0041413C"/>
    <w:rsid w:val="00414324"/>
    <w:rsid w:val="00414C8F"/>
    <w:rsid w:val="00414CE5"/>
    <w:rsid w:val="00415D3D"/>
    <w:rsid w:val="004164E6"/>
    <w:rsid w:val="00416764"/>
    <w:rsid w:val="00416DA9"/>
    <w:rsid w:val="00416E37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4F9F"/>
    <w:rsid w:val="00435129"/>
    <w:rsid w:val="00435B76"/>
    <w:rsid w:val="00436837"/>
    <w:rsid w:val="0044018D"/>
    <w:rsid w:val="00442646"/>
    <w:rsid w:val="004428E7"/>
    <w:rsid w:val="00442CF2"/>
    <w:rsid w:val="004439D6"/>
    <w:rsid w:val="00444125"/>
    <w:rsid w:val="00444990"/>
    <w:rsid w:val="00444B31"/>
    <w:rsid w:val="00445676"/>
    <w:rsid w:val="0044595B"/>
    <w:rsid w:val="00445EED"/>
    <w:rsid w:val="0044617F"/>
    <w:rsid w:val="004507FF"/>
    <w:rsid w:val="004509CB"/>
    <w:rsid w:val="00451CD6"/>
    <w:rsid w:val="004524FE"/>
    <w:rsid w:val="004541E5"/>
    <w:rsid w:val="00454203"/>
    <w:rsid w:val="0045428D"/>
    <w:rsid w:val="004544D6"/>
    <w:rsid w:val="00454B67"/>
    <w:rsid w:val="004555CE"/>
    <w:rsid w:val="00455A94"/>
    <w:rsid w:val="00456017"/>
    <w:rsid w:val="00457F94"/>
    <w:rsid w:val="004601B1"/>
    <w:rsid w:val="004609D7"/>
    <w:rsid w:val="00462017"/>
    <w:rsid w:val="00466F25"/>
    <w:rsid w:val="004673F2"/>
    <w:rsid w:val="004708F7"/>
    <w:rsid w:val="00470BD3"/>
    <w:rsid w:val="00470E07"/>
    <w:rsid w:val="00471253"/>
    <w:rsid w:val="0047129C"/>
    <w:rsid w:val="00473CD4"/>
    <w:rsid w:val="00474779"/>
    <w:rsid w:val="00474FE5"/>
    <w:rsid w:val="00475156"/>
    <w:rsid w:val="00480EEA"/>
    <w:rsid w:val="00481250"/>
    <w:rsid w:val="00481567"/>
    <w:rsid w:val="00482C49"/>
    <w:rsid w:val="00483EB6"/>
    <w:rsid w:val="00484A20"/>
    <w:rsid w:val="00484C72"/>
    <w:rsid w:val="0048624A"/>
    <w:rsid w:val="0049076D"/>
    <w:rsid w:val="004912F7"/>
    <w:rsid w:val="00491BC7"/>
    <w:rsid w:val="00492A68"/>
    <w:rsid w:val="00493943"/>
    <w:rsid w:val="00493955"/>
    <w:rsid w:val="00496FBC"/>
    <w:rsid w:val="004978EF"/>
    <w:rsid w:val="00497F17"/>
    <w:rsid w:val="004A1643"/>
    <w:rsid w:val="004A16AE"/>
    <w:rsid w:val="004A3395"/>
    <w:rsid w:val="004A3FAF"/>
    <w:rsid w:val="004A409E"/>
    <w:rsid w:val="004A5A94"/>
    <w:rsid w:val="004A5BB3"/>
    <w:rsid w:val="004A75DD"/>
    <w:rsid w:val="004A76E3"/>
    <w:rsid w:val="004B0139"/>
    <w:rsid w:val="004B17B0"/>
    <w:rsid w:val="004B24D3"/>
    <w:rsid w:val="004B25FA"/>
    <w:rsid w:val="004B2675"/>
    <w:rsid w:val="004B315F"/>
    <w:rsid w:val="004B37BC"/>
    <w:rsid w:val="004B3B08"/>
    <w:rsid w:val="004B3B5D"/>
    <w:rsid w:val="004B45E1"/>
    <w:rsid w:val="004B56AD"/>
    <w:rsid w:val="004B57EE"/>
    <w:rsid w:val="004B6D91"/>
    <w:rsid w:val="004B7001"/>
    <w:rsid w:val="004C1257"/>
    <w:rsid w:val="004C1484"/>
    <w:rsid w:val="004C14E9"/>
    <w:rsid w:val="004C1FC5"/>
    <w:rsid w:val="004C2B90"/>
    <w:rsid w:val="004C471A"/>
    <w:rsid w:val="004C4B54"/>
    <w:rsid w:val="004C59EE"/>
    <w:rsid w:val="004C5A43"/>
    <w:rsid w:val="004C6AFC"/>
    <w:rsid w:val="004C7E10"/>
    <w:rsid w:val="004D09F2"/>
    <w:rsid w:val="004D0F74"/>
    <w:rsid w:val="004D17AA"/>
    <w:rsid w:val="004D2432"/>
    <w:rsid w:val="004D2B8D"/>
    <w:rsid w:val="004D2E31"/>
    <w:rsid w:val="004D3223"/>
    <w:rsid w:val="004D3585"/>
    <w:rsid w:val="004D43C9"/>
    <w:rsid w:val="004D47F6"/>
    <w:rsid w:val="004D5809"/>
    <w:rsid w:val="004D59D7"/>
    <w:rsid w:val="004D5D41"/>
    <w:rsid w:val="004D7712"/>
    <w:rsid w:val="004D7D70"/>
    <w:rsid w:val="004E004D"/>
    <w:rsid w:val="004E0CCF"/>
    <w:rsid w:val="004E11D7"/>
    <w:rsid w:val="004E46A9"/>
    <w:rsid w:val="004E6F13"/>
    <w:rsid w:val="004E7DA0"/>
    <w:rsid w:val="004E7FB3"/>
    <w:rsid w:val="004F040C"/>
    <w:rsid w:val="004F0A6E"/>
    <w:rsid w:val="004F2A9A"/>
    <w:rsid w:val="004F2FFD"/>
    <w:rsid w:val="004F6C74"/>
    <w:rsid w:val="00500106"/>
    <w:rsid w:val="0050022B"/>
    <w:rsid w:val="00500EF4"/>
    <w:rsid w:val="0050246E"/>
    <w:rsid w:val="005032C4"/>
    <w:rsid w:val="00503488"/>
    <w:rsid w:val="005040E6"/>
    <w:rsid w:val="00504109"/>
    <w:rsid w:val="00504C2B"/>
    <w:rsid w:val="00505F2F"/>
    <w:rsid w:val="0050648D"/>
    <w:rsid w:val="00510657"/>
    <w:rsid w:val="005120D5"/>
    <w:rsid w:val="00512479"/>
    <w:rsid w:val="00513C94"/>
    <w:rsid w:val="005160BC"/>
    <w:rsid w:val="00516961"/>
    <w:rsid w:val="00521539"/>
    <w:rsid w:val="005216C8"/>
    <w:rsid w:val="00523AF4"/>
    <w:rsid w:val="005259C8"/>
    <w:rsid w:val="005266F8"/>
    <w:rsid w:val="0052739E"/>
    <w:rsid w:val="00527FD0"/>
    <w:rsid w:val="00530585"/>
    <w:rsid w:val="00532CB5"/>
    <w:rsid w:val="00532DE4"/>
    <w:rsid w:val="00532EAA"/>
    <w:rsid w:val="005341AC"/>
    <w:rsid w:val="00534406"/>
    <w:rsid w:val="00534509"/>
    <w:rsid w:val="0053469C"/>
    <w:rsid w:val="00535588"/>
    <w:rsid w:val="00535C07"/>
    <w:rsid w:val="005408BC"/>
    <w:rsid w:val="005458B1"/>
    <w:rsid w:val="00545BAE"/>
    <w:rsid w:val="00545FB9"/>
    <w:rsid w:val="00546B93"/>
    <w:rsid w:val="005506DC"/>
    <w:rsid w:val="00551B53"/>
    <w:rsid w:val="005520D7"/>
    <w:rsid w:val="005522C9"/>
    <w:rsid w:val="00552324"/>
    <w:rsid w:val="005536D9"/>
    <w:rsid w:val="00553733"/>
    <w:rsid w:val="0055605E"/>
    <w:rsid w:val="005567F3"/>
    <w:rsid w:val="00560960"/>
    <w:rsid w:val="00560D3D"/>
    <w:rsid w:val="00562289"/>
    <w:rsid w:val="00562430"/>
    <w:rsid w:val="00562DA2"/>
    <w:rsid w:val="005645F9"/>
    <w:rsid w:val="0056467B"/>
    <w:rsid w:val="00566A51"/>
    <w:rsid w:val="00566BC5"/>
    <w:rsid w:val="00570432"/>
    <w:rsid w:val="00571120"/>
    <w:rsid w:val="00572230"/>
    <w:rsid w:val="00572A75"/>
    <w:rsid w:val="0057452A"/>
    <w:rsid w:val="0057498E"/>
    <w:rsid w:val="005801E2"/>
    <w:rsid w:val="00580279"/>
    <w:rsid w:val="00581F24"/>
    <w:rsid w:val="005839AE"/>
    <w:rsid w:val="00584BA7"/>
    <w:rsid w:val="00585347"/>
    <w:rsid w:val="0058544F"/>
    <w:rsid w:val="00585CBA"/>
    <w:rsid w:val="0058669B"/>
    <w:rsid w:val="005917F4"/>
    <w:rsid w:val="00591EC7"/>
    <w:rsid w:val="0059216B"/>
    <w:rsid w:val="0059257A"/>
    <w:rsid w:val="005925E6"/>
    <w:rsid w:val="00594B0C"/>
    <w:rsid w:val="005950C9"/>
    <w:rsid w:val="005961C2"/>
    <w:rsid w:val="00596687"/>
    <w:rsid w:val="005971DB"/>
    <w:rsid w:val="0059740E"/>
    <w:rsid w:val="0059794A"/>
    <w:rsid w:val="00597FAA"/>
    <w:rsid w:val="005A0F40"/>
    <w:rsid w:val="005A11AB"/>
    <w:rsid w:val="005A3F06"/>
    <w:rsid w:val="005A4343"/>
    <w:rsid w:val="005A4A15"/>
    <w:rsid w:val="005A5500"/>
    <w:rsid w:val="005A56C7"/>
    <w:rsid w:val="005A5A00"/>
    <w:rsid w:val="005A749A"/>
    <w:rsid w:val="005B00D7"/>
    <w:rsid w:val="005B03DB"/>
    <w:rsid w:val="005B0459"/>
    <w:rsid w:val="005B05E5"/>
    <w:rsid w:val="005B07E1"/>
    <w:rsid w:val="005B16F2"/>
    <w:rsid w:val="005B191A"/>
    <w:rsid w:val="005B354C"/>
    <w:rsid w:val="005B41A2"/>
    <w:rsid w:val="005B4A28"/>
    <w:rsid w:val="005B57BA"/>
    <w:rsid w:val="005B5EFD"/>
    <w:rsid w:val="005B7854"/>
    <w:rsid w:val="005B7B72"/>
    <w:rsid w:val="005B7F5C"/>
    <w:rsid w:val="005C0D66"/>
    <w:rsid w:val="005C1194"/>
    <w:rsid w:val="005C11A1"/>
    <w:rsid w:val="005C14E6"/>
    <w:rsid w:val="005C15C5"/>
    <w:rsid w:val="005C40A7"/>
    <w:rsid w:val="005C67E1"/>
    <w:rsid w:val="005C69BE"/>
    <w:rsid w:val="005C710F"/>
    <w:rsid w:val="005C7B6C"/>
    <w:rsid w:val="005D0E3A"/>
    <w:rsid w:val="005D1530"/>
    <w:rsid w:val="005D1BD4"/>
    <w:rsid w:val="005D2014"/>
    <w:rsid w:val="005D218F"/>
    <w:rsid w:val="005D2EF9"/>
    <w:rsid w:val="005D3879"/>
    <w:rsid w:val="005D487E"/>
    <w:rsid w:val="005D712A"/>
    <w:rsid w:val="005D7F1A"/>
    <w:rsid w:val="005D7F7F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00B8"/>
    <w:rsid w:val="005F04B0"/>
    <w:rsid w:val="005F1B4B"/>
    <w:rsid w:val="005F33D7"/>
    <w:rsid w:val="005F35A7"/>
    <w:rsid w:val="005F382F"/>
    <w:rsid w:val="005F38E5"/>
    <w:rsid w:val="005F3C35"/>
    <w:rsid w:val="005F67EC"/>
    <w:rsid w:val="005F7159"/>
    <w:rsid w:val="00600A82"/>
    <w:rsid w:val="006011D6"/>
    <w:rsid w:val="00601243"/>
    <w:rsid w:val="00601DD8"/>
    <w:rsid w:val="0060357A"/>
    <w:rsid w:val="006035E2"/>
    <w:rsid w:val="0060402D"/>
    <w:rsid w:val="0060465F"/>
    <w:rsid w:val="00605076"/>
    <w:rsid w:val="00606A5C"/>
    <w:rsid w:val="00606C96"/>
    <w:rsid w:val="006103E3"/>
    <w:rsid w:val="00610B9F"/>
    <w:rsid w:val="0061101B"/>
    <w:rsid w:val="006118A2"/>
    <w:rsid w:val="00612413"/>
    <w:rsid w:val="006126E1"/>
    <w:rsid w:val="00612760"/>
    <w:rsid w:val="00613A36"/>
    <w:rsid w:val="00613C9A"/>
    <w:rsid w:val="00613DB0"/>
    <w:rsid w:val="00614141"/>
    <w:rsid w:val="00614B5C"/>
    <w:rsid w:val="00615DE1"/>
    <w:rsid w:val="006204DE"/>
    <w:rsid w:val="00620F8A"/>
    <w:rsid w:val="006212C0"/>
    <w:rsid w:val="00622D73"/>
    <w:rsid w:val="00625E48"/>
    <w:rsid w:val="00626CD9"/>
    <w:rsid w:val="0062704B"/>
    <w:rsid w:val="00627153"/>
    <w:rsid w:val="006304A4"/>
    <w:rsid w:val="006316FE"/>
    <w:rsid w:val="006324CD"/>
    <w:rsid w:val="00633513"/>
    <w:rsid w:val="00633CB2"/>
    <w:rsid w:val="006360DE"/>
    <w:rsid w:val="006405E9"/>
    <w:rsid w:val="00641460"/>
    <w:rsid w:val="00643D0F"/>
    <w:rsid w:val="006443D3"/>
    <w:rsid w:val="006465F2"/>
    <w:rsid w:val="00651504"/>
    <w:rsid w:val="006523CE"/>
    <w:rsid w:val="00652416"/>
    <w:rsid w:val="00652B3E"/>
    <w:rsid w:val="0065393E"/>
    <w:rsid w:val="0065434A"/>
    <w:rsid w:val="00654D32"/>
    <w:rsid w:val="006578C6"/>
    <w:rsid w:val="0066095D"/>
    <w:rsid w:val="00663B65"/>
    <w:rsid w:val="006643C5"/>
    <w:rsid w:val="006645E7"/>
    <w:rsid w:val="00664963"/>
    <w:rsid w:val="006651A5"/>
    <w:rsid w:val="006654C3"/>
    <w:rsid w:val="00672061"/>
    <w:rsid w:val="006729D3"/>
    <w:rsid w:val="006747F3"/>
    <w:rsid w:val="00674D9B"/>
    <w:rsid w:val="00675BB6"/>
    <w:rsid w:val="006777AF"/>
    <w:rsid w:val="00677DDF"/>
    <w:rsid w:val="00680606"/>
    <w:rsid w:val="0068118E"/>
    <w:rsid w:val="006834CE"/>
    <w:rsid w:val="00683CA3"/>
    <w:rsid w:val="00684438"/>
    <w:rsid w:val="00686464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F3B"/>
    <w:rsid w:val="00696534"/>
    <w:rsid w:val="0069741A"/>
    <w:rsid w:val="00697EAE"/>
    <w:rsid w:val="006A0689"/>
    <w:rsid w:val="006A084D"/>
    <w:rsid w:val="006A1058"/>
    <w:rsid w:val="006A21FB"/>
    <w:rsid w:val="006A3C55"/>
    <w:rsid w:val="006A3CC9"/>
    <w:rsid w:val="006A3DD3"/>
    <w:rsid w:val="006A43CD"/>
    <w:rsid w:val="006A458E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1BB5"/>
    <w:rsid w:val="006C259C"/>
    <w:rsid w:val="006C2B12"/>
    <w:rsid w:val="006C2B20"/>
    <w:rsid w:val="006C3160"/>
    <w:rsid w:val="006C4938"/>
    <w:rsid w:val="006C5720"/>
    <w:rsid w:val="006C70CB"/>
    <w:rsid w:val="006D0652"/>
    <w:rsid w:val="006D0BB0"/>
    <w:rsid w:val="006D118B"/>
    <w:rsid w:val="006D11E4"/>
    <w:rsid w:val="006D244C"/>
    <w:rsid w:val="006D4126"/>
    <w:rsid w:val="006D5515"/>
    <w:rsid w:val="006D5E7B"/>
    <w:rsid w:val="006D7ECB"/>
    <w:rsid w:val="006D7F36"/>
    <w:rsid w:val="006E0475"/>
    <w:rsid w:val="006E06A3"/>
    <w:rsid w:val="006E159B"/>
    <w:rsid w:val="006E19AD"/>
    <w:rsid w:val="006E1DCD"/>
    <w:rsid w:val="006E274D"/>
    <w:rsid w:val="006E6EE8"/>
    <w:rsid w:val="006E7581"/>
    <w:rsid w:val="006E7DB4"/>
    <w:rsid w:val="006F0D4D"/>
    <w:rsid w:val="006F1179"/>
    <w:rsid w:val="006F2300"/>
    <w:rsid w:val="006F441C"/>
    <w:rsid w:val="006F5795"/>
    <w:rsid w:val="006F5D2F"/>
    <w:rsid w:val="006F77A5"/>
    <w:rsid w:val="007009E6"/>
    <w:rsid w:val="00700AEC"/>
    <w:rsid w:val="007035D0"/>
    <w:rsid w:val="0070412E"/>
    <w:rsid w:val="007059AA"/>
    <w:rsid w:val="00706B0F"/>
    <w:rsid w:val="007070AF"/>
    <w:rsid w:val="007077C3"/>
    <w:rsid w:val="00707BAC"/>
    <w:rsid w:val="00710912"/>
    <w:rsid w:val="00713B49"/>
    <w:rsid w:val="00713D29"/>
    <w:rsid w:val="007149F5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1505"/>
    <w:rsid w:val="00732A6F"/>
    <w:rsid w:val="007335C7"/>
    <w:rsid w:val="0073390A"/>
    <w:rsid w:val="00733CD6"/>
    <w:rsid w:val="007342BD"/>
    <w:rsid w:val="00740D11"/>
    <w:rsid w:val="007414A4"/>
    <w:rsid w:val="00741F57"/>
    <w:rsid w:val="007422C9"/>
    <w:rsid w:val="007442D2"/>
    <w:rsid w:val="00745F61"/>
    <w:rsid w:val="007477B0"/>
    <w:rsid w:val="0075205B"/>
    <w:rsid w:val="00752554"/>
    <w:rsid w:val="00753BFB"/>
    <w:rsid w:val="007548EF"/>
    <w:rsid w:val="00757789"/>
    <w:rsid w:val="00757815"/>
    <w:rsid w:val="00757E61"/>
    <w:rsid w:val="007601BB"/>
    <w:rsid w:val="0076208D"/>
    <w:rsid w:val="007628A2"/>
    <w:rsid w:val="00763E7F"/>
    <w:rsid w:val="00764C9E"/>
    <w:rsid w:val="00766B19"/>
    <w:rsid w:val="00766D10"/>
    <w:rsid w:val="0077018C"/>
    <w:rsid w:val="00770A59"/>
    <w:rsid w:val="00770BC9"/>
    <w:rsid w:val="00771504"/>
    <w:rsid w:val="00771F07"/>
    <w:rsid w:val="007721B0"/>
    <w:rsid w:val="00772B8A"/>
    <w:rsid w:val="00773D2F"/>
    <w:rsid w:val="00774DDA"/>
    <w:rsid w:val="00774F6F"/>
    <w:rsid w:val="00775F3B"/>
    <w:rsid w:val="0077677B"/>
    <w:rsid w:val="007773D9"/>
    <w:rsid w:val="007816A2"/>
    <w:rsid w:val="00781740"/>
    <w:rsid w:val="00781E67"/>
    <w:rsid w:val="007823A4"/>
    <w:rsid w:val="00782AFE"/>
    <w:rsid w:val="00783107"/>
    <w:rsid w:val="00787532"/>
    <w:rsid w:val="007878DD"/>
    <w:rsid w:val="00787F75"/>
    <w:rsid w:val="0079056A"/>
    <w:rsid w:val="00790C9F"/>
    <w:rsid w:val="007919C1"/>
    <w:rsid w:val="00791CE3"/>
    <w:rsid w:val="00792165"/>
    <w:rsid w:val="00792B8C"/>
    <w:rsid w:val="007955B6"/>
    <w:rsid w:val="00795AC4"/>
    <w:rsid w:val="00796075"/>
    <w:rsid w:val="007964ED"/>
    <w:rsid w:val="007A1A88"/>
    <w:rsid w:val="007A1C3F"/>
    <w:rsid w:val="007A1E53"/>
    <w:rsid w:val="007A305C"/>
    <w:rsid w:val="007A3201"/>
    <w:rsid w:val="007A3AD0"/>
    <w:rsid w:val="007A3E74"/>
    <w:rsid w:val="007A4163"/>
    <w:rsid w:val="007A545D"/>
    <w:rsid w:val="007A6BD0"/>
    <w:rsid w:val="007A7312"/>
    <w:rsid w:val="007A7524"/>
    <w:rsid w:val="007B0169"/>
    <w:rsid w:val="007B0917"/>
    <w:rsid w:val="007B0DCB"/>
    <w:rsid w:val="007B11D2"/>
    <w:rsid w:val="007B1B75"/>
    <w:rsid w:val="007B2E1C"/>
    <w:rsid w:val="007B3347"/>
    <w:rsid w:val="007B4572"/>
    <w:rsid w:val="007B487C"/>
    <w:rsid w:val="007B4FF5"/>
    <w:rsid w:val="007B5EC2"/>
    <w:rsid w:val="007B605F"/>
    <w:rsid w:val="007B6FCF"/>
    <w:rsid w:val="007B70A1"/>
    <w:rsid w:val="007B7504"/>
    <w:rsid w:val="007B7733"/>
    <w:rsid w:val="007C184A"/>
    <w:rsid w:val="007C1BB2"/>
    <w:rsid w:val="007C2928"/>
    <w:rsid w:val="007C2F3A"/>
    <w:rsid w:val="007C3974"/>
    <w:rsid w:val="007C40A9"/>
    <w:rsid w:val="007C4988"/>
    <w:rsid w:val="007C4CA8"/>
    <w:rsid w:val="007C4DEB"/>
    <w:rsid w:val="007C501E"/>
    <w:rsid w:val="007C50FC"/>
    <w:rsid w:val="007C6050"/>
    <w:rsid w:val="007C7A0C"/>
    <w:rsid w:val="007C7B00"/>
    <w:rsid w:val="007D072B"/>
    <w:rsid w:val="007D2CEC"/>
    <w:rsid w:val="007D3C2D"/>
    <w:rsid w:val="007D4DEC"/>
    <w:rsid w:val="007D5094"/>
    <w:rsid w:val="007D59BE"/>
    <w:rsid w:val="007D60FE"/>
    <w:rsid w:val="007D7222"/>
    <w:rsid w:val="007D7F6F"/>
    <w:rsid w:val="007E0615"/>
    <w:rsid w:val="007E1A64"/>
    <w:rsid w:val="007E257A"/>
    <w:rsid w:val="007E44D3"/>
    <w:rsid w:val="007E530D"/>
    <w:rsid w:val="007E62D2"/>
    <w:rsid w:val="007E670F"/>
    <w:rsid w:val="007F53EB"/>
    <w:rsid w:val="007F5A2D"/>
    <w:rsid w:val="007F6D42"/>
    <w:rsid w:val="00801A01"/>
    <w:rsid w:val="008028BF"/>
    <w:rsid w:val="0080320A"/>
    <w:rsid w:val="008037E4"/>
    <w:rsid w:val="008038BC"/>
    <w:rsid w:val="00804E53"/>
    <w:rsid w:val="00805A8B"/>
    <w:rsid w:val="00806032"/>
    <w:rsid w:val="00811641"/>
    <w:rsid w:val="00811750"/>
    <w:rsid w:val="00811C4E"/>
    <w:rsid w:val="00811E73"/>
    <w:rsid w:val="00813F6D"/>
    <w:rsid w:val="00816A2B"/>
    <w:rsid w:val="0081767F"/>
    <w:rsid w:val="0082323B"/>
    <w:rsid w:val="00823BE8"/>
    <w:rsid w:val="00825017"/>
    <w:rsid w:val="00825697"/>
    <w:rsid w:val="008260DD"/>
    <w:rsid w:val="00826B8C"/>
    <w:rsid w:val="00826C63"/>
    <w:rsid w:val="00830C2E"/>
    <w:rsid w:val="008327D6"/>
    <w:rsid w:val="00835AEA"/>
    <w:rsid w:val="00840344"/>
    <w:rsid w:val="00840699"/>
    <w:rsid w:val="00840B95"/>
    <w:rsid w:val="008422BC"/>
    <w:rsid w:val="008429C5"/>
    <w:rsid w:val="00843682"/>
    <w:rsid w:val="00843945"/>
    <w:rsid w:val="00846123"/>
    <w:rsid w:val="00846F5C"/>
    <w:rsid w:val="0084773A"/>
    <w:rsid w:val="00847E91"/>
    <w:rsid w:val="00850213"/>
    <w:rsid w:val="00851658"/>
    <w:rsid w:val="00851B17"/>
    <w:rsid w:val="008532C1"/>
    <w:rsid w:val="00854CDE"/>
    <w:rsid w:val="00854D30"/>
    <w:rsid w:val="0085560D"/>
    <w:rsid w:val="008561B0"/>
    <w:rsid w:val="008561C9"/>
    <w:rsid w:val="00860992"/>
    <w:rsid w:val="008616FC"/>
    <w:rsid w:val="00862D21"/>
    <w:rsid w:val="00862F4E"/>
    <w:rsid w:val="00863C88"/>
    <w:rsid w:val="008642EF"/>
    <w:rsid w:val="00864B89"/>
    <w:rsid w:val="00866D4D"/>
    <w:rsid w:val="00866F0D"/>
    <w:rsid w:val="0087150B"/>
    <w:rsid w:val="008722F2"/>
    <w:rsid w:val="0087296A"/>
    <w:rsid w:val="00873078"/>
    <w:rsid w:val="008763BE"/>
    <w:rsid w:val="00876AFF"/>
    <w:rsid w:val="00876B4F"/>
    <w:rsid w:val="00880659"/>
    <w:rsid w:val="00881ABF"/>
    <w:rsid w:val="00881B6A"/>
    <w:rsid w:val="00882466"/>
    <w:rsid w:val="00885E3A"/>
    <w:rsid w:val="0089500C"/>
    <w:rsid w:val="00895214"/>
    <w:rsid w:val="00896602"/>
    <w:rsid w:val="008A103C"/>
    <w:rsid w:val="008A1FC5"/>
    <w:rsid w:val="008A2988"/>
    <w:rsid w:val="008A2D26"/>
    <w:rsid w:val="008A406D"/>
    <w:rsid w:val="008A46A7"/>
    <w:rsid w:val="008A4C1E"/>
    <w:rsid w:val="008A4DBC"/>
    <w:rsid w:val="008A54A4"/>
    <w:rsid w:val="008A5C1B"/>
    <w:rsid w:val="008A6F42"/>
    <w:rsid w:val="008B016A"/>
    <w:rsid w:val="008B09FA"/>
    <w:rsid w:val="008B1051"/>
    <w:rsid w:val="008B231B"/>
    <w:rsid w:val="008B2CBD"/>
    <w:rsid w:val="008B3D6D"/>
    <w:rsid w:val="008B3FFC"/>
    <w:rsid w:val="008B5B7D"/>
    <w:rsid w:val="008C0105"/>
    <w:rsid w:val="008C1A14"/>
    <w:rsid w:val="008C1B38"/>
    <w:rsid w:val="008C1BAA"/>
    <w:rsid w:val="008C3CA2"/>
    <w:rsid w:val="008C47B5"/>
    <w:rsid w:val="008C48DA"/>
    <w:rsid w:val="008C661E"/>
    <w:rsid w:val="008C7840"/>
    <w:rsid w:val="008D042A"/>
    <w:rsid w:val="008D0C7B"/>
    <w:rsid w:val="008D23B2"/>
    <w:rsid w:val="008D305A"/>
    <w:rsid w:val="008D33A9"/>
    <w:rsid w:val="008D7CF0"/>
    <w:rsid w:val="008E0B3B"/>
    <w:rsid w:val="008E1A41"/>
    <w:rsid w:val="008E2543"/>
    <w:rsid w:val="008E2D1D"/>
    <w:rsid w:val="008E4057"/>
    <w:rsid w:val="008E4929"/>
    <w:rsid w:val="008E524F"/>
    <w:rsid w:val="008E5530"/>
    <w:rsid w:val="008E725B"/>
    <w:rsid w:val="008F069C"/>
    <w:rsid w:val="008F13B3"/>
    <w:rsid w:val="008F302B"/>
    <w:rsid w:val="008F3089"/>
    <w:rsid w:val="008F3160"/>
    <w:rsid w:val="008F324E"/>
    <w:rsid w:val="008F3499"/>
    <w:rsid w:val="008F3834"/>
    <w:rsid w:val="008F3EA8"/>
    <w:rsid w:val="008F4EAB"/>
    <w:rsid w:val="008F5059"/>
    <w:rsid w:val="008F61B4"/>
    <w:rsid w:val="008F63A0"/>
    <w:rsid w:val="008F63B0"/>
    <w:rsid w:val="008F64F1"/>
    <w:rsid w:val="008F713C"/>
    <w:rsid w:val="00900F36"/>
    <w:rsid w:val="0090240B"/>
    <w:rsid w:val="009024E8"/>
    <w:rsid w:val="0090385B"/>
    <w:rsid w:val="00903982"/>
    <w:rsid w:val="00904C58"/>
    <w:rsid w:val="009054B4"/>
    <w:rsid w:val="00905ED0"/>
    <w:rsid w:val="009069EE"/>
    <w:rsid w:val="00906A35"/>
    <w:rsid w:val="00906CD4"/>
    <w:rsid w:val="00910710"/>
    <w:rsid w:val="009108B0"/>
    <w:rsid w:val="0091225C"/>
    <w:rsid w:val="00912B0E"/>
    <w:rsid w:val="00912B6F"/>
    <w:rsid w:val="00912E9B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659A"/>
    <w:rsid w:val="009276B6"/>
    <w:rsid w:val="00927897"/>
    <w:rsid w:val="00927CD0"/>
    <w:rsid w:val="00931203"/>
    <w:rsid w:val="00931C6F"/>
    <w:rsid w:val="00931D22"/>
    <w:rsid w:val="0093242C"/>
    <w:rsid w:val="00932749"/>
    <w:rsid w:val="00932943"/>
    <w:rsid w:val="00933B09"/>
    <w:rsid w:val="00934028"/>
    <w:rsid w:val="0093408A"/>
    <w:rsid w:val="009344B3"/>
    <w:rsid w:val="00934DE1"/>
    <w:rsid w:val="00935062"/>
    <w:rsid w:val="00936F1F"/>
    <w:rsid w:val="0094038A"/>
    <w:rsid w:val="0094130A"/>
    <w:rsid w:val="00942CE9"/>
    <w:rsid w:val="00943C8B"/>
    <w:rsid w:val="0094453C"/>
    <w:rsid w:val="00944F9B"/>
    <w:rsid w:val="00947EE6"/>
    <w:rsid w:val="00952138"/>
    <w:rsid w:val="00952227"/>
    <w:rsid w:val="009538ED"/>
    <w:rsid w:val="009539A8"/>
    <w:rsid w:val="00954D53"/>
    <w:rsid w:val="009551C7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EE2"/>
    <w:rsid w:val="00966D05"/>
    <w:rsid w:val="009673C2"/>
    <w:rsid w:val="00967EF1"/>
    <w:rsid w:val="00970373"/>
    <w:rsid w:val="009718D1"/>
    <w:rsid w:val="009743BC"/>
    <w:rsid w:val="0097529D"/>
    <w:rsid w:val="0097566C"/>
    <w:rsid w:val="00975B9A"/>
    <w:rsid w:val="00976664"/>
    <w:rsid w:val="00976BAB"/>
    <w:rsid w:val="00977122"/>
    <w:rsid w:val="00977B91"/>
    <w:rsid w:val="00980E69"/>
    <w:rsid w:val="00981215"/>
    <w:rsid w:val="0098172D"/>
    <w:rsid w:val="009827C2"/>
    <w:rsid w:val="00982E83"/>
    <w:rsid w:val="00983C9D"/>
    <w:rsid w:val="0098447D"/>
    <w:rsid w:val="00984489"/>
    <w:rsid w:val="00985C19"/>
    <w:rsid w:val="00987778"/>
    <w:rsid w:val="009903F3"/>
    <w:rsid w:val="00991B6D"/>
    <w:rsid w:val="0099203C"/>
    <w:rsid w:val="00992C75"/>
    <w:rsid w:val="00992F97"/>
    <w:rsid w:val="00992FC0"/>
    <w:rsid w:val="0099332C"/>
    <w:rsid w:val="00993D2F"/>
    <w:rsid w:val="00997F20"/>
    <w:rsid w:val="009A0380"/>
    <w:rsid w:val="009A09F4"/>
    <w:rsid w:val="009A2198"/>
    <w:rsid w:val="009A2557"/>
    <w:rsid w:val="009A38EB"/>
    <w:rsid w:val="009A43B7"/>
    <w:rsid w:val="009A4753"/>
    <w:rsid w:val="009A5E26"/>
    <w:rsid w:val="009A61CD"/>
    <w:rsid w:val="009A65CD"/>
    <w:rsid w:val="009A6E69"/>
    <w:rsid w:val="009A7EB3"/>
    <w:rsid w:val="009B0424"/>
    <w:rsid w:val="009B100E"/>
    <w:rsid w:val="009B1137"/>
    <w:rsid w:val="009B15F9"/>
    <w:rsid w:val="009B1A23"/>
    <w:rsid w:val="009B1E35"/>
    <w:rsid w:val="009B2CCD"/>
    <w:rsid w:val="009B2EB3"/>
    <w:rsid w:val="009B375B"/>
    <w:rsid w:val="009B3F38"/>
    <w:rsid w:val="009B4544"/>
    <w:rsid w:val="009B6124"/>
    <w:rsid w:val="009B644C"/>
    <w:rsid w:val="009B650E"/>
    <w:rsid w:val="009B7A28"/>
    <w:rsid w:val="009B7B36"/>
    <w:rsid w:val="009C054C"/>
    <w:rsid w:val="009C0788"/>
    <w:rsid w:val="009C0B67"/>
    <w:rsid w:val="009C2297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2651"/>
    <w:rsid w:val="009D2F46"/>
    <w:rsid w:val="009D458C"/>
    <w:rsid w:val="009D45BE"/>
    <w:rsid w:val="009D4FA1"/>
    <w:rsid w:val="009D51DA"/>
    <w:rsid w:val="009D51F8"/>
    <w:rsid w:val="009D56D9"/>
    <w:rsid w:val="009D5BCA"/>
    <w:rsid w:val="009D6958"/>
    <w:rsid w:val="009D6F57"/>
    <w:rsid w:val="009D7AE6"/>
    <w:rsid w:val="009E02DB"/>
    <w:rsid w:val="009E08C2"/>
    <w:rsid w:val="009E16A4"/>
    <w:rsid w:val="009E191B"/>
    <w:rsid w:val="009E1FEB"/>
    <w:rsid w:val="009E228D"/>
    <w:rsid w:val="009E2A58"/>
    <w:rsid w:val="009E3480"/>
    <w:rsid w:val="009E39FD"/>
    <w:rsid w:val="009E4EBC"/>
    <w:rsid w:val="009E5228"/>
    <w:rsid w:val="009E54DA"/>
    <w:rsid w:val="009E5ABA"/>
    <w:rsid w:val="009E60F6"/>
    <w:rsid w:val="009E64F0"/>
    <w:rsid w:val="009E6517"/>
    <w:rsid w:val="009E6DAC"/>
    <w:rsid w:val="009F04D4"/>
    <w:rsid w:val="009F31A1"/>
    <w:rsid w:val="009F31E3"/>
    <w:rsid w:val="009F4031"/>
    <w:rsid w:val="009F4D0F"/>
    <w:rsid w:val="009F5E1B"/>
    <w:rsid w:val="009F7BDF"/>
    <w:rsid w:val="00A00978"/>
    <w:rsid w:val="00A01499"/>
    <w:rsid w:val="00A0176C"/>
    <w:rsid w:val="00A01C74"/>
    <w:rsid w:val="00A02307"/>
    <w:rsid w:val="00A02917"/>
    <w:rsid w:val="00A043EF"/>
    <w:rsid w:val="00A0497F"/>
    <w:rsid w:val="00A049AC"/>
    <w:rsid w:val="00A04F2A"/>
    <w:rsid w:val="00A05D9F"/>
    <w:rsid w:val="00A0699F"/>
    <w:rsid w:val="00A0776B"/>
    <w:rsid w:val="00A101E8"/>
    <w:rsid w:val="00A10D42"/>
    <w:rsid w:val="00A116A0"/>
    <w:rsid w:val="00A11A45"/>
    <w:rsid w:val="00A11B70"/>
    <w:rsid w:val="00A12371"/>
    <w:rsid w:val="00A12D63"/>
    <w:rsid w:val="00A14527"/>
    <w:rsid w:val="00A14837"/>
    <w:rsid w:val="00A150E3"/>
    <w:rsid w:val="00A167BE"/>
    <w:rsid w:val="00A16E86"/>
    <w:rsid w:val="00A17D67"/>
    <w:rsid w:val="00A2243E"/>
    <w:rsid w:val="00A2251C"/>
    <w:rsid w:val="00A225D2"/>
    <w:rsid w:val="00A25E21"/>
    <w:rsid w:val="00A26A89"/>
    <w:rsid w:val="00A270BE"/>
    <w:rsid w:val="00A272B8"/>
    <w:rsid w:val="00A307F8"/>
    <w:rsid w:val="00A30923"/>
    <w:rsid w:val="00A315E3"/>
    <w:rsid w:val="00A33887"/>
    <w:rsid w:val="00A34971"/>
    <w:rsid w:val="00A35EB3"/>
    <w:rsid w:val="00A3650F"/>
    <w:rsid w:val="00A37A65"/>
    <w:rsid w:val="00A41131"/>
    <w:rsid w:val="00A412F6"/>
    <w:rsid w:val="00A42E60"/>
    <w:rsid w:val="00A4510E"/>
    <w:rsid w:val="00A45C69"/>
    <w:rsid w:val="00A46198"/>
    <w:rsid w:val="00A462C5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3A3D"/>
    <w:rsid w:val="00A53CBC"/>
    <w:rsid w:val="00A53D14"/>
    <w:rsid w:val="00A53F81"/>
    <w:rsid w:val="00A544E5"/>
    <w:rsid w:val="00A54769"/>
    <w:rsid w:val="00A549C2"/>
    <w:rsid w:val="00A5551B"/>
    <w:rsid w:val="00A5585E"/>
    <w:rsid w:val="00A56496"/>
    <w:rsid w:val="00A56675"/>
    <w:rsid w:val="00A60A76"/>
    <w:rsid w:val="00A614B3"/>
    <w:rsid w:val="00A614FB"/>
    <w:rsid w:val="00A62237"/>
    <w:rsid w:val="00A6324D"/>
    <w:rsid w:val="00A6569F"/>
    <w:rsid w:val="00A65BFF"/>
    <w:rsid w:val="00A67A90"/>
    <w:rsid w:val="00A67B01"/>
    <w:rsid w:val="00A70D20"/>
    <w:rsid w:val="00A71E0A"/>
    <w:rsid w:val="00A71E12"/>
    <w:rsid w:val="00A72DC8"/>
    <w:rsid w:val="00A744F6"/>
    <w:rsid w:val="00A770F1"/>
    <w:rsid w:val="00A80950"/>
    <w:rsid w:val="00A812C2"/>
    <w:rsid w:val="00A83104"/>
    <w:rsid w:val="00A8315B"/>
    <w:rsid w:val="00A834B6"/>
    <w:rsid w:val="00A84378"/>
    <w:rsid w:val="00A857B5"/>
    <w:rsid w:val="00A8668A"/>
    <w:rsid w:val="00A87689"/>
    <w:rsid w:val="00A87E8A"/>
    <w:rsid w:val="00A904DE"/>
    <w:rsid w:val="00A905D8"/>
    <w:rsid w:val="00A90C94"/>
    <w:rsid w:val="00A90D5B"/>
    <w:rsid w:val="00A91370"/>
    <w:rsid w:val="00A91C1D"/>
    <w:rsid w:val="00A92091"/>
    <w:rsid w:val="00A9236A"/>
    <w:rsid w:val="00A935E5"/>
    <w:rsid w:val="00A93BFE"/>
    <w:rsid w:val="00A941AC"/>
    <w:rsid w:val="00A9447F"/>
    <w:rsid w:val="00A948A5"/>
    <w:rsid w:val="00A956E1"/>
    <w:rsid w:val="00A95900"/>
    <w:rsid w:val="00A9605F"/>
    <w:rsid w:val="00A960E1"/>
    <w:rsid w:val="00A96275"/>
    <w:rsid w:val="00A96673"/>
    <w:rsid w:val="00A96968"/>
    <w:rsid w:val="00A974EB"/>
    <w:rsid w:val="00A97F07"/>
    <w:rsid w:val="00AA0034"/>
    <w:rsid w:val="00AA060D"/>
    <w:rsid w:val="00AA0672"/>
    <w:rsid w:val="00AA08A7"/>
    <w:rsid w:val="00AA0AF9"/>
    <w:rsid w:val="00AA2133"/>
    <w:rsid w:val="00AA2511"/>
    <w:rsid w:val="00AA2CAF"/>
    <w:rsid w:val="00AA32D4"/>
    <w:rsid w:val="00AA33EC"/>
    <w:rsid w:val="00AA3C2B"/>
    <w:rsid w:val="00AA3D60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B0512"/>
    <w:rsid w:val="00AB1602"/>
    <w:rsid w:val="00AB198D"/>
    <w:rsid w:val="00AB344A"/>
    <w:rsid w:val="00AB357F"/>
    <w:rsid w:val="00AB3C7B"/>
    <w:rsid w:val="00AB58B2"/>
    <w:rsid w:val="00AB5D0D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9D2"/>
    <w:rsid w:val="00AC758A"/>
    <w:rsid w:val="00AC7C2D"/>
    <w:rsid w:val="00AD0CD2"/>
    <w:rsid w:val="00AD258F"/>
    <w:rsid w:val="00AD3E3F"/>
    <w:rsid w:val="00AD4335"/>
    <w:rsid w:val="00AD52B3"/>
    <w:rsid w:val="00AD6423"/>
    <w:rsid w:val="00AD73C1"/>
    <w:rsid w:val="00AD7D8B"/>
    <w:rsid w:val="00AE0DB0"/>
    <w:rsid w:val="00AE1C15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0CE5"/>
    <w:rsid w:val="00B02036"/>
    <w:rsid w:val="00B03E3A"/>
    <w:rsid w:val="00B049F9"/>
    <w:rsid w:val="00B05907"/>
    <w:rsid w:val="00B074EB"/>
    <w:rsid w:val="00B07E87"/>
    <w:rsid w:val="00B10065"/>
    <w:rsid w:val="00B10A08"/>
    <w:rsid w:val="00B1674E"/>
    <w:rsid w:val="00B17094"/>
    <w:rsid w:val="00B2021A"/>
    <w:rsid w:val="00B20FD1"/>
    <w:rsid w:val="00B23705"/>
    <w:rsid w:val="00B23BF2"/>
    <w:rsid w:val="00B2444F"/>
    <w:rsid w:val="00B254DA"/>
    <w:rsid w:val="00B2563F"/>
    <w:rsid w:val="00B25D8E"/>
    <w:rsid w:val="00B26CFB"/>
    <w:rsid w:val="00B2760B"/>
    <w:rsid w:val="00B31916"/>
    <w:rsid w:val="00B33522"/>
    <w:rsid w:val="00B34509"/>
    <w:rsid w:val="00B347EA"/>
    <w:rsid w:val="00B355DD"/>
    <w:rsid w:val="00B3577D"/>
    <w:rsid w:val="00B3741F"/>
    <w:rsid w:val="00B374A2"/>
    <w:rsid w:val="00B37D01"/>
    <w:rsid w:val="00B37FCE"/>
    <w:rsid w:val="00B4019D"/>
    <w:rsid w:val="00B408D4"/>
    <w:rsid w:val="00B40E28"/>
    <w:rsid w:val="00B41800"/>
    <w:rsid w:val="00B420A4"/>
    <w:rsid w:val="00B42867"/>
    <w:rsid w:val="00B429AD"/>
    <w:rsid w:val="00B4352E"/>
    <w:rsid w:val="00B43832"/>
    <w:rsid w:val="00B44219"/>
    <w:rsid w:val="00B4457A"/>
    <w:rsid w:val="00B4499F"/>
    <w:rsid w:val="00B44EB4"/>
    <w:rsid w:val="00B450C4"/>
    <w:rsid w:val="00B45164"/>
    <w:rsid w:val="00B4545B"/>
    <w:rsid w:val="00B45DF2"/>
    <w:rsid w:val="00B464E1"/>
    <w:rsid w:val="00B4693F"/>
    <w:rsid w:val="00B46B41"/>
    <w:rsid w:val="00B476BD"/>
    <w:rsid w:val="00B50688"/>
    <w:rsid w:val="00B5070C"/>
    <w:rsid w:val="00B507B6"/>
    <w:rsid w:val="00B510D2"/>
    <w:rsid w:val="00B5160C"/>
    <w:rsid w:val="00B51D56"/>
    <w:rsid w:val="00B537B1"/>
    <w:rsid w:val="00B541DE"/>
    <w:rsid w:val="00B54280"/>
    <w:rsid w:val="00B5499F"/>
    <w:rsid w:val="00B5530A"/>
    <w:rsid w:val="00B557E0"/>
    <w:rsid w:val="00B566BB"/>
    <w:rsid w:val="00B57362"/>
    <w:rsid w:val="00B577B9"/>
    <w:rsid w:val="00B57E31"/>
    <w:rsid w:val="00B60568"/>
    <w:rsid w:val="00B61AE2"/>
    <w:rsid w:val="00B6327D"/>
    <w:rsid w:val="00B654A5"/>
    <w:rsid w:val="00B71F28"/>
    <w:rsid w:val="00B720A1"/>
    <w:rsid w:val="00B73751"/>
    <w:rsid w:val="00B74655"/>
    <w:rsid w:val="00B746C3"/>
    <w:rsid w:val="00B74ADF"/>
    <w:rsid w:val="00B74DAA"/>
    <w:rsid w:val="00B7523E"/>
    <w:rsid w:val="00B753CF"/>
    <w:rsid w:val="00B7550F"/>
    <w:rsid w:val="00B76020"/>
    <w:rsid w:val="00B772D6"/>
    <w:rsid w:val="00B7751C"/>
    <w:rsid w:val="00B77567"/>
    <w:rsid w:val="00B80170"/>
    <w:rsid w:val="00B80794"/>
    <w:rsid w:val="00B81785"/>
    <w:rsid w:val="00B81F12"/>
    <w:rsid w:val="00B832DD"/>
    <w:rsid w:val="00B8414C"/>
    <w:rsid w:val="00B86088"/>
    <w:rsid w:val="00B90466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1B77"/>
    <w:rsid w:val="00BA2130"/>
    <w:rsid w:val="00BA22F3"/>
    <w:rsid w:val="00BA39E3"/>
    <w:rsid w:val="00BA3C61"/>
    <w:rsid w:val="00BA44F2"/>
    <w:rsid w:val="00BA492B"/>
    <w:rsid w:val="00BA4DF2"/>
    <w:rsid w:val="00BA4E52"/>
    <w:rsid w:val="00BA63F6"/>
    <w:rsid w:val="00BA7246"/>
    <w:rsid w:val="00BB0856"/>
    <w:rsid w:val="00BB0A87"/>
    <w:rsid w:val="00BB140D"/>
    <w:rsid w:val="00BB1C19"/>
    <w:rsid w:val="00BB2DCE"/>
    <w:rsid w:val="00BB43CE"/>
    <w:rsid w:val="00BB4689"/>
    <w:rsid w:val="00BB48A4"/>
    <w:rsid w:val="00BB69FC"/>
    <w:rsid w:val="00BC0000"/>
    <w:rsid w:val="00BC0749"/>
    <w:rsid w:val="00BC0F3D"/>
    <w:rsid w:val="00BC1273"/>
    <w:rsid w:val="00BC160C"/>
    <w:rsid w:val="00BC3A05"/>
    <w:rsid w:val="00BC60D9"/>
    <w:rsid w:val="00BC68FA"/>
    <w:rsid w:val="00BC737D"/>
    <w:rsid w:val="00BC7649"/>
    <w:rsid w:val="00BD1B38"/>
    <w:rsid w:val="00BD4AC5"/>
    <w:rsid w:val="00BD6AFE"/>
    <w:rsid w:val="00BD77CF"/>
    <w:rsid w:val="00BE0D0B"/>
    <w:rsid w:val="00BE0EF3"/>
    <w:rsid w:val="00BE1ACF"/>
    <w:rsid w:val="00BE1BA1"/>
    <w:rsid w:val="00BE3522"/>
    <w:rsid w:val="00BE3C14"/>
    <w:rsid w:val="00BE49CC"/>
    <w:rsid w:val="00BE6955"/>
    <w:rsid w:val="00BE75FC"/>
    <w:rsid w:val="00BE7678"/>
    <w:rsid w:val="00BE7BC1"/>
    <w:rsid w:val="00BF17CE"/>
    <w:rsid w:val="00BF3936"/>
    <w:rsid w:val="00BF3C2F"/>
    <w:rsid w:val="00BF4421"/>
    <w:rsid w:val="00BF4BAD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67A6"/>
    <w:rsid w:val="00C217DC"/>
    <w:rsid w:val="00C2192A"/>
    <w:rsid w:val="00C21D61"/>
    <w:rsid w:val="00C228A2"/>
    <w:rsid w:val="00C22AB7"/>
    <w:rsid w:val="00C2306A"/>
    <w:rsid w:val="00C23C79"/>
    <w:rsid w:val="00C2400B"/>
    <w:rsid w:val="00C240C2"/>
    <w:rsid w:val="00C241B3"/>
    <w:rsid w:val="00C246DB"/>
    <w:rsid w:val="00C25E4C"/>
    <w:rsid w:val="00C25FB9"/>
    <w:rsid w:val="00C26E87"/>
    <w:rsid w:val="00C26F39"/>
    <w:rsid w:val="00C31A0B"/>
    <w:rsid w:val="00C32014"/>
    <w:rsid w:val="00C32114"/>
    <w:rsid w:val="00C32D04"/>
    <w:rsid w:val="00C33DF5"/>
    <w:rsid w:val="00C33EEE"/>
    <w:rsid w:val="00C3557A"/>
    <w:rsid w:val="00C35C3E"/>
    <w:rsid w:val="00C36842"/>
    <w:rsid w:val="00C40A76"/>
    <w:rsid w:val="00C413BE"/>
    <w:rsid w:val="00C42DC1"/>
    <w:rsid w:val="00C43425"/>
    <w:rsid w:val="00C435AC"/>
    <w:rsid w:val="00C438B3"/>
    <w:rsid w:val="00C44ED2"/>
    <w:rsid w:val="00C45FFE"/>
    <w:rsid w:val="00C462DE"/>
    <w:rsid w:val="00C463E5"/>
    <w:rsid w:val="00C46A5D"/>
    <w:rsid w:val="00C46D92"/>
    <w:rsid w:val="00C4734D"/>
    <w:rsid w:val="00C479F9"/>
    <w:rsid w:val="00C51460"/>
    <w:rsid w:val="00C51D0C"/>
    <w:rsid w:val="00C54910"/>
    <w:rsid w:val="00C54C34"/>
    <w:rsid w:val="00C55536"/>
    <w:rsid w:val="00C55A3D"/>
    <w:rsid w:val="00C56833"/>
    <w:rsid w:val="00C56E53"/>
    <w:rsid w:val="00C60AC9"/>
    <w:rsid w:val="00C61F35"/>
    <w:rsid w:val="00C627C4"/>
    <w:rsid w:val="00C629C7"/>
    <w:rsid w:val="00C630A7"/>
    <w:rsid w:val="00C638F5"/>
    <w:rsid w:val="00C63CD2"/>
    <w:rsid w:val="00C64575"/>
    <w:rsid w:val="00C64982"/>
    <w:rsid w:val="00C659DA"/>
    <w:rsid w:val="00C65D9B"/>
    <w:rsid w:val="00C66FD0"/>
    <w:rsid w:val="00C677EA"/>
    <w:rsid w:val="00C67AF9"/>
    <w:rsid w:val="00C72346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16D"/>
    <w:rsid w:val="00C77F34"/>
    <w:rsid w:val="00C80F50"/>
    <w:rsid w:val="00C81C4B"/>
    <w:rsid w:val="00C829AC"/>
    <w:rsid w:val="00C83458"/>
    <w:rsid w:val="00C83E56"/>
    <w:rsid w:val="00C845D2"/>
    <w:rsid w:val="00C8742A"/>
    <w:rsid w:val="00C87836"/>
    <w:rsid w:val="00C908CF"/>
    <w:rsid w:val="00C90FD3"/>
    <w:rsid w:val="00C92047"/>
    <w:rsid w:val="00C92332"/>
    <w:rsid w:val="00C951A0"/>
    <w:rsid w:val="00C9521B"/>
    <w:rsid w:val="00C95FBA"/>
    <w:rsid w:val="00C962A4"/>
    <w:rsid w:val="00CA09C9"/>
    <w:rsid w:val="00CA134D"/>
    <w:rsid w:val="00CA237A"/>
    <w:rsid w:val="00CA3421"/>
    <w:rsid w:val="00CA380E"/>
    <w:rsid w:val="00CA5888"/>
    <w:rsid w:val="00CB0D10"/>
    <w:rsid w:val="00CB1071"/>
    <w:rsid w:val="00CB113F"/>
    <w:rsid w:val="00CB171D"/>
    <w:rsid w:val="00CB1819"/>
    <w:rsid w:val="00CB317F"/>
    <w:rsid w:val="00CB3FFC"/>
    <w:rsid w:val="00CB635A"/>
    <w:rsid w:val="00CB6B45"/>
    <w:rsid w:val="00CB77B2"/>
    <w:rsid w:val="00CB7ABA"/>
    <w:rsid w:val="00CC07FB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213"/>
    <w:rsid w:val="00CD1305"/>
    <w:rsid w:val="00CD230E"/>
    <w:rsid w:val="00CD2E25"/>
    <w:rsid w:val="00CD36F5"/>
    <w:rsid w:val="00CD37CC"/>
    <w:rsid w:val="00CD3885"/>
    <w:rsid w:val="00CD3D10"/>
    <w:rsid w:val="00CD4C81"/>
    <w:rsid w:val="00CD53A8"/>
    <w:rsid w:val="00CD6110"/>
    <w:rsid w:val="00CD6C1C"/>
    <w:rsid w:val="00CD70AA"/>
    <w:rsid w:val="00CD75B8"/>
    <w:rsid w:val="00CE0BDC"/>
    <w:rsid w:val="00CE1F14"/>
    <w:rsid w:val="00CE3E8B"/>
    <w:rsid w:val="00CE41DD"/>
    <w:rsid w:val="00CE47D2"/>
    <w:rsid w:val="00CE5127"/>
    <w:rsid w:val="00CE5C88"/>
    <w:rsid w:val="00CE6D8D"/>
    <w:rsid w:val="00CE7150"/>
    <w:rsid w:val="00CF035E"/>
    <w:rsid w:val="00CF179D"/>
    <w:rsid w:val="00CF17BF"/>
    <w:rsid w:val="00CF2230"/>
    <w:rsid w:val="00CF23D6"/>
    <w:rsid w:val="00CF24A0"/>
    <w:rsid w:val="00CF294E"/>
    <w:rsid w:val="00CF2DF2"/>
    <w:rsid w:val="00CF3165"/>
    <w:rsid w:val="00CF3819"/>
    <w:rsid w:val="00CF43D8"/>
    <w:rsid w:val="00CF4CB6"/>
    <w:rsid w:val="00CF6928"/>
    <w:rsid w:val="00CF69F2"/>
    <w:rsid w:val="00CF6DF1"/>
    <w:rsid w:val="00D002C3"/>
    <w:rsid w:val="00D03367"/>
    <w:rsid w:val="00D0432F"/>
    <w:rsid w:val="00D04B23"/>
    <w:rsid w:val="00D101C0"/>
    <w:rsid w:val="00D1047C"/>
    <w:rsid w:val="00D11758"/>
    <w:rsid w:val="00D1258A"/>
    <w:rsid w:val="00D1265F"/>
    <w:rsid w:val="00D12C2C"/>
    <w:rsid w:val="00D15656"/>
    <w:rsid w:val="00D20034"/>
    <w:rsid w:val="00D210A7"/>
    <w:rsid w:val="00D2112D"/>
    <w:rsid w:val="00D21605"/>
    <w:rsid w:val="00D21BE1"/>
    <w:rsid w:val="00D22E26"/>
    <w:rsid w:val="00D24222"/>
    <w:rsid w:val="00D2529E"/>
    <w:rsid w:val="00D25EAA"/>
    <w:rsid w:val="00D274FC"/>
    <w:rsid w:val="00D3208D"/>
    <w:rsid w:val="00D32C1B"/>
    <w:rsid w:val="00D33B44"/>
    <w:rsid w:val="00D33F43"/>
    <w:rsid w:val="00D3475C"/>
    <w:rsid w:val="00D35B3D"/>
    <w:rsid w:val="00D35C56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05EE"/>
    <w:rsid w:val="00D5193D"/>
    <w:rsid w:val="00D52E46"/>
    <w:rsid w:val="00D53814"/>
    <w:rsid w:val="00D54EDB"/>
    <w:rsid w:val="00D55ED2"/>
    <w:rsid w:val="00D57735"/>
    <w:rsid w:val="00D61B21"/>
    <w:rsid w:val="00D620BA"/>
    <w:rsid w:val="00D62530"/>
    <w:rsid w:val="00D62ECF"/>
    <w:rsid w:val="00D63C53"/>
    <w:rsid w:val="00D6496F"/>
    <w:rsid w:val="00D659AA"/>
    <w:rsid w:val="00D65CEF"/>
    <w:rsid w:val="00D66097"/>
    <w:rsid w:val="00D66BD2"/>
    <w:rsid w:val="00D675E1"/>
    <w:rsid w:val="00D677B8"/>
    <w:rsid w:val="00D709B7"/>
    <w:rsid w:val="00D72496"/>
    <w:rsid w:val="00D72872"/>
    <w:rsid w:val="00D7295B"/>
    <w:rsid w:val="00D72B6B"/>
    <w:rsid w:val="00D7739C"/>
    <w:rsid w:val="00D77A1A"/>
    <w:rsid w:val="00D811F2"/>
    <w:rsid w:val="00D81619"/>
    <w:rsid w:val="00D81C65"/>
    <w:rsid w:val="00D834AB"/>
    <w:rsid w:val="00D84406"/>
    <w:rsid w:val="00D8452A"/>
    <w:rsid w:val="00D85B03"/>
    <w:rsid w:val="00D91070"/>
    <w:rsid w:val="00D92533"/>
    <w:rsid w:val="00D92CB5"/>
    <w:rsid w:val="00D931A8"/>
    <w:rsid w:val="00D94C7B"/>
    <w:rsid w:val="00D95622"/>
    <w:rsid w:val="00DA04DF"/>
    <w:rsid w:val="00DA13A3"/>
    <w:rsid w:val="00DA1D30"/>
    <w:rsid w:val="00DA3470"/>
    <w:rsid w:val="00DA40CF"/>
    <w:rsid w:val="00DA529C"/>
    <w:rsid w:val="00DA5B90"/>
    <w:rsid w:val="00DA5D84"/>
    <w:rsid w:val="00DA7137"/>
    <w:rsid w:val="00DA730B"/>
    <w:rsid w:val="00DA786D"/>
    <w:rsid w:val="00DA7E68"/>
    <w:rsid w:val="00DB0C3D"/>
    <w:rsid w:val="00DB1B3D"/>
    <w:rsid w:val="00DB26CC"/>
    <w:rsid w:val="00DB2F50"/>
    <w:rsid w:val="00DB69C3"/>
    <w:rsid w:val="00DB6A73"/>
    <w:rsid w:val="00DB6C32"/>
    <w:rsid w:val="00DC01E1"/>
    <w:rsid w:val="00DC0DB9"/>
    <w:rsid w:val="00DC0E3F"/>
    <w:rsid w:val="00DC19C3"/>
    <w:rsid w:val="00DC278D"/>
    <w:rsid w:val="00DC3625"/>
    <w:rsid w:val="00DC44B8"/>
    <w:rsid w:val="00DC5180"/>
    <w:rsid w:val="00DC5444"/>
    <w:rsid w:val="00DC62D9"/>
    <w:rsid w:val="00DC7967"/>
    <w:rsid w:val="00DD1A56"/>
    <w:rsid w:val="00DD34BB"/>
    <w:rsid w:val="00DD5D00"/>
    <w:rsid w:val="00DD6AA9"/>
    <w:rsid w:val="00DE00E1"/>
    <w:rsid w:val="00DE0CCB"/>
    <w:rsid w:val="00DE219C"/>
    <w:rsid w:val="00DE50C7"/>
    <w:rsid w:val="00DE6A1E"/>
    <w:rsid w:val="00DE79C4"/>
    <w:rsid w:val="00DF1563"/>
    <w:rsid w:val="00DF2A95"/>
    <w:rsid w:val="00DF2FE5"/>
    <w:rsid w:val="00DF43A1"/>
    <w:rsid w:val="00DF46FA"/>
    <w:rsid w:val="00DF5543"/>
    <w:rsid w:val="00DF6A54"/>
    <w:rsid w:val="00DF726B"/>
    <w:rsid w:val="00DF754D"/>
    <w:rsid w:val="00DF765A"/>
    <w:rsid w:val="00DF7C5D"/>
    <w:rsid w:val="00E00A95"/>
    <w:rsid w:val="00E00D06"/>
    <w:rsid w:val="00E00D0C"/>
    <w:rsid w:val="00E0152A"/>
    <w:rsid w:val="00E028C5"/>
    <w:rsid w:val="00E030B8"/>
    <w:rsid w:val="00E033EA"/>
    <w:rsid w:val="00E041FB"/>
    <w:rsid w:val="00E04A0D"/>
    <w:rsid w:val="00E059B5"/>
    <w:rsid w:val="00E0655B"/>
    <w:rsid w:val="00E06EC4"/>
    <w:rsid w:val="00E06FE9"/>
    <w:rsid w:val="00E0710F"/>
    <w:rsid w:val="00E074AF"/>
    <w:rsid w:val="00E07822"/>
    <w:rsid w:val="00E07880"/>
    <w:rsid w:val="00E142DC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40A4"/>
    <w:rsid w:val="00E243E8"/>
    <w:rsid w:val="00E27074"/>
    <w:rsid w:val="00E306F9"/>
    <w:rsid w:val="00E30BA1"/>
    <w:rsid w:val="00E30BF8"/>
    <w:rsid w:val="00E31308"/>
    <w:rsid w:val="00E319A8"/>
    <w:rsid w:val="00E31C62"/>
    <w:rsid w:val="00E3290B"/>
    <w:rsid w:val="00E32B32"/>
    <w:rsid w:val="00E32D01"/>
    <w:rsid w:val="00E33804"/>
    <w:rsid w:val="00E33B8C"/>
    <w:rsid w:val="00E34B15"/>
    <w:rsid w:val="00E35269"/>
    <w:rsid w:val="00E35657"/>
    <w:rsid w:val="00E357E9"/>
    <w:rsid w:val="00E35C3A"/>
    <w:rsid w:val="00E35FB3"/>
    <w:rsid w:val="00E3638E"/>
    <w:rsid w:val="00E36F72"/>
    <w:rsid w:val="00E37CBB"/>
    <w:rsid w:val="00E40151"/>
    <w:rsid w:val="00E4016E"/>
    <w:rsid w:val="00E40D32"/>
    <w:rsid w:val="00E42C33"/>
    <w:rsid w:val="00E4443B"/>
    <w:rsid w:val="00E44531"/>
    <w:rsid w:val="00E509F8"/>
    <w:rsid w:val="00E52AA0"/>
    <w:rsid w:val="00E5300E"/>
    <w:rsid w:val="00E534E2"/>
    <w:rsid w:val="00E53DC8"/>
    <w:rsid w:val="00E54351"/>
    <w:rsid w:val="00E549AB"/>
    <w:rsid w:val="00E5616F"/>
    <w:rsid w:val="00E56DB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33D3"/>
    <w:rsid w:val="00E73716"/>
    <w:rsid w:val="00E739AB"/>
    <w:rsid w:val="00E73A82"/>
    <w:rsid w:val="00E73F5D"/>
    <w:rsid w:val="00E74002"/>
    <w:rsid w:val="00E7509F"/>
    <w:rsid w:val="00E757EF"/>
    <w:rsid w:val="00E765F4"/>
    <w:rsid w:val="00E76941"/>
    <w:rsid w:val="00E81781"/>
    <w:rsid w:val="00E818FA"/>
    <w:rsid w:val="00E82F3C"/>
    <w:rsid w:val="00E82FBB"/>
    <w:rsid w:val="00E83FB1"/>
    <w:rsid w:val="00E85889"/>
    <w:rsid w:val="00E85F30"/>
    <w:rsid w:val="00E86482"/>
    <w:rsid w:val="00E8767B"/>
    <w:rsid w:val="00E90AB3"/>
    <w:rsid w:val="00E9253F"/>
    <w:rsid w:val="00E94FFB"/>
    <w:rsid w:val="00E954F6"/>
    <w:rsid w:val="00E956F0"/>
    <w:rsid w:val="00E96910"/>
    <w:rsid w:val="00E96BE3"/>
    <w:rsid w:val="00E9723F"/>
    <w:rsid w:val="00EA0797"/>
    <w:rsid w:val="00EA0D38"/>
    <w:rsid w:val="00EA2070"/>
    <w:rsid w:val="00EA33CB"/>
    <w:rsid w:val="00EA438F"/>
    <w:rsid w:val="00EA479C"/>
    <w:rsid w:val="00EA64A3"/>
    <w:rsid w:val="00EA6E52"/>
    <w:rsid w:val="00EB018E"/>
    <w:rsid w:val="00EB0D38"/>
    <w:rsid w:val="00EB0FFB"/>
    <w:rsid w:val="00EB134B"/>
    <w:rsid w:val="00EB1848"/>
    <w:rsid w:val="00EB1B75"/>
    <w:rsid w:val="00EB1F9A"/>
    <w:rsid w:val="00EB2720"/>
    <w:rsid w:val="00EB2CEC"/>
    <w:rsid w:val="00EB357A"/>
    <w:rsid w:val="00EB4042"/>
    <w:rsid w:val="00EB5FDB"/>
    <w:rsid w:val="00EB73E3"/>
    <w:rsid w:val="00EB750D"/>
    <w:rsid w:val="00EC0B06"/>
    <w:rsid w:val="00EC2C29"/>
    <w:rsid w:val="00EC4447"/>
    <w:rsid w:val="00EC56D8"/>
    <w:rsid w:val="00EC5DE8"/>
    <w:rsid w:val="00EC61AF"/>
    <w:rsid w:val="00ED1B94"/>
    <w:rsid w:val="00ED1E4D"/>
    <w:rsid w:val="00ED1F03"/>
    <w:rsid w:val="00ED2112"/>
    <w:rsid w:val="00ED3206"/>
    <w:rsid w:val="00ED3641"/>
    <w:rsid w:val="00ED39CE"/>
    <w:rsid w:val="00ED3D69"/>
    <w:rsid w:val="00ED414A"/>
    <w:rsid w:val="00ED50C4"/>
    <w:rsid w:val="00ED572E"/>
    <w:rsid w:val="00ED5D70"/>
    <w:rsid w:val="00ED67B3"/>
    <w:rsid w:val="00ED6B47"/>
    <w:rsid w:val="00ED7B07"/>
    <w:rsid w:val="00EE0C44"/>
    <w:rsid w:val="00EE17AC"/>
    <w:rsid w:val="00EE2026"/>
    <w:rsid w:val="00EE2F13"/>
    <w:rsid w:val="00EE3559"/>
    <w:rsid w:val="00EE4179"/>
    <w:rsid w:val="00EE45C2"/>
    <w:rsid w:val="00EE469D"/>
    <w:rsid w:val="00EE601D"/>
    <w:rsid w:val="00EE6D67"/>
    <w:rsid w:val="00EE6E60"/>
    <w:rsid w:val="00EE7483"/>
    <w:rsid w:val="00EF1E99"/>
    <w:rsid w:val="00EF4DBE"/>
    <w:rsid w:val="00EF60CC"/>
    <w:rsid w:val="00EF7670"/>
    <w:rsid w:val="00EF7949"/>
    <w:rsid w:val="00F00686"/>
    <w:rsid w:val="00F011E8"/>
    <w:rsid w:val="00F03916"/>
    <w:rsid w:val="00F03A94"/>
    <w:rsid w:val="00F03E83"/>
    <w:rsid w:val="00F04677"/>
    <w:rsid w:val="00F06468"/>
    <w:rsid w:val="00F06E5E"/>
    <w:rsid w:val="00F07CA3"/>
    <w:rsid w:val="00F1018C"/>
    <w:rsid w:val="00F10729"/>
    <w:rsid w:val="00F120B1"/>
    <w:rsid w:val="00F1266A"/>
    <w:rsid w:val="00F13034"/>
    <w:rsid w:val="00F14FBD"/>
    <w:rsid w:val="00F17376"/>
    <w:rsid w:val="00F20DA7"/>
    <w:rsid w:val="00F218A2"/>
    <w:rsid w:val="00F22219"/>
    <w:rsid w:val="00F22B0E"/>
    <w:rsid w:val="00F23B6D"/>
    <w:rsid w:val="00F24A89"/>
    <w:rsid w:val="00F252D2"/>
    <w:rsid w:val="00F263AE"/>
    <w:rsid w:val="00F26458"/>
    <w:rsid w:val="00F272BB"/>
    <w:rsid w:val="00F27310"/>
    <w:rsid w:val="00F277C8"/>
    <w:rsid w:val="00F31357"/>
    <w:rsid w:val="00F313FB"/>
    <w:rsid w:val="00F32110"/>
    <w:rsid w:val="00F322C2"/>
    <w:rsid w:val="00F32F9B"/>
    <w:rsid w:val="00F33934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51864"/>
    <w:rsid w:val="00F5300B"/>
    <w:rsid w:val="00F54CF5"/>
    <w:rsid w:val="00F551BD"/>
    <w:rsid w:val="00F554B9"/>
    <w:rsid w:val="00F56263"/>
    <w:rsid w:val="00F56FF3"/>
    <w:rsid w:val="00F62495"/>
    <w:rsid w:val="00F62A38"/>
    <w:rsid w:val="00F635BD"/>
    <w:rsid w:val="00F6498D"/>
    <w:rsid w:val="00F64BD9"/>
    <w:rsid w:val="00F66E33"/>
    <w:rsid w:val="00F675F1"/>
    <w:rsid w:val="00F67A21"/>
    <w:rsid w:val="00F70449"/>
    <w:rsid w:val="00F70A60"/>
    <w:rsid w:val="00F70BAE"/>
    <w:rsid w:val="00F70EBA"/>
    <w:rsid w:val="00F72217"/>
    <w:rsid w:val="00F72902"/>
    <w:rsid w:val="00F72967"/>
    <w:rsid w:val="00F74187"/>
    <w:rsid w:val="00F743EB"/>
    <w:rsid w:val="00F744CA"/>
    <w:rsid w:val="00F7496D"/>
    <w:rsid w:val="00F80C2B"/>
    <w:rsid w:val="00F80D40"/>
    <w:rsid w:val="00F81ABD"/>
    <w:rsid w:val="00F81D85"/>
    <w:rsid w:val="00F81F96"/>
    <w:rsid w:val="00F81FF7"/>
    <w:rsid w:val="00F82D87"/>
    <w:rsid w:val="00F830C5"/>
    <w:rsid w:val="00F8461D"/>
    <w:rsid w:val="00F8462C"/>
    <w:rsid w:val="00F86AB5"/>
    <w:rsid w:val="00F86F4C"/>
    <w:rsid w:val="00F87B24"/>
    <w:rsid w:val="00F87B64"/>
    <w:rsid w:val="00F87F32"/>
    <w:rsid w:val="00F9119C"/>
    <w:rsid w:val="00F91D60"/>
    <w:rsid w:val="00F92A73"/>
    <w:rsid w:val="00F92D8C"/>
    <w:rsid w:val="00F92EB6"/>
    <w:rsid w:val="00F93367"/>
    <w:rsid w:val="00F94BFE"/>
    <w:rsid w:val="00F94ED5"/>
    <w:rsid w:val="00F95ED1"/>
    <w:rsid w:val="00F9670A"/>
    <w:rsid w:val="00F97180"/>
    <w:rsid w:val="00FA0787"/>
    <w:rsid w:val="00FA0C94"/>
    <w:rsid w:val="00FA123A"/>
    <w:rsid w:val="00FA2171"/>
    <w:rsid w:val="00FA2673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B12F1"/>
    <w:rsid w:val="00FB1BF1"/>
    <w:rsid w:val="00FB2922"/>
    <w:rsid w:val="00FB2CAD"/>
    <w:rsid w:val="00FB2D7F"/>
    <w:rsid w:val="00FB3471"/>
    <w:rsid w:val="00FB4190"/>
    <w:rsid w:val="00FB54CE"/>
    <w:rsid w:val="00FB665A"/>
    <w:rsid w:val="00FB7964"/>
    <w:rsid w:val="00FC037D"/>
    <w:rsid w:val="00FC0766"/>
    <w:rsid w:val="00FC15DD"/>
    <w:rsid w:val="00FC3E6D"/>
    <w:rsid w:val="00FC4B98"/>
    <w:rsid w:val="00FC5DDC"/>
    <w:rsid w:val="00FC7B97"/>
    <w:rsid w:val="00FD022D"/>
    <w:rsid w:val="00FD367F"/>
    <w:rsid w:val="00FD466F"/>
    <w:rsid w:val="00FD7246"/>
    <w:rsid w:val="00FD77DB"/>
    <w:rsid w:val="00FD7C6A"/>
    <w:rsid w:val="00FE01F6"/>
    <w:rsid w:val="00FE023B"/>
    <w:rsid w:val="00FE0453"/>
    <w:rsid w:val="00FE1C35"/>
    <w:rsid w:val="00FE2D1E"/>
    <w:rsid w:val="00FE2D98"/>
    <w:rsid w:val="00FE3315"/>
    <w:rsid w:val="00FE3E52"/>
    <w:rsid w:val="00FE5BDC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1A7F"/>
    <w:rsid w:val="00FF1C72"/>
    <w:rsid w:val="00FF21B0"/>
    <w:rsid w:val="00FF2AF6"/>
    <w:rsid w:val="00FF3407"/>
    <w:rsid w:val="00FF3540"/>
    <w:rsid w:val="00FF39FF"/>
    <w:rsid w:val="00FF4411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746CED5-D8AA-4AC7-BB61-938933B41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066A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f0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b"/>
    <w:next w:val="ab"/>
    <w:link w:val="af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f2">
    <w:name w:val="批注主题 字符"/>
    <w:link w:val="af1"/>
    <w:rsid w:val="006834CE"/>
    <w:rPr>
      <w:rFonts w:ascii="Arial" w:hAnsi="Arial"/>
      <w:b/>
      <w:bCs/>
      <w:lang w:val="en-GB" w:eastAsia="ko-KR"/>
    </w:rPr>
  </w:style>
  <w:style w:type="paragraph" w:styleId="af3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Hyperlink"/>
    <w:rsid w:val="0038770D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6">
    <w:name w:val="Title"/>
    <w:basedOn w:val="a"/>
    <w:next w:val="a"/>
    <w:link w:val="af7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af7">
    <w:name w:val="标题 字符"/>
    <w:link w:val="af6"/>
    <w:rsid w:val="00497F17"/>
    <w:rPr>
      <w:rFonts w:ascii="Courier New" w:eastAsia="Times New Roman" w:hAnsi="Courier New"/>
      <w:lang w:val="nb-NO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목록 단락,列,列表段"/>
    <w:basedOn w:val="a"/>
    <w:link w:val="af9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qFormat/>
    <w:rsid w:val="008F324E"/>
    <w:rPr>
      <w:lang w:val="en-GB" w:eastAsia="ko-KR"/>
    </w:rPr>
  </w:style>
  <w:style w:type="character" w:customStyle="1" w:styleId="Char1">
    <w:name w:val="列出段落 Char1"/>
    <w:uiPriority w:val="1"/>
    <w:qFormat/>
    <w:locked/>
    <w:rsid w:val="00A5585E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914AA-C162-4833-9890-7C0E75E4A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23535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Bozhi Li/Advanced Solution Research Lab /SRC-Beijing/Staff Engineer/Samsung Electronics</cp:lastModifiedBy>
  <cp:revision>48</cp:revision>
  <cp:lastPrinted>2020-04-08T05:49:00Z</cp:lastPrinted>
  <dcterms:created xsi:type="dcterms:W3CDTF">2020-04-08T09:11:00Z</dcterms:created>
  <dcterms:modified xsi:type="dcterms:W3CDTF">2024-11-08T06:40:00Z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